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C0A7" w14:textId="77777777" w:rsidR="00EB2409" w:rsidRPr="004512C0" w:rsidRDefault="00EB2409" w:rsidP="00EB240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Instructions.</w:t>
      </w:r>
    </w:p>
    <w:p w14:paraId="4E15BE41" w14:textId="77777777" w:rsidR="00EB2409" w:rsidRPr="004512C0" w:rsidRDefault="00EB2409" w:rsidP="00EB2409">
      <w:pPr>
        <w:pStyle w:val="ListParagraph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30998F" w14:textId="77777777" w:rsidR="0026107A" w:rsidRPr="004512C0" w:rsidRDefault="00EA7791" w:rsidP="00361A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>R</w:t>
      </w:r>
      <w:r w:rsidR="004A3F62" w:rsidRPr="004512C0">
        <w:rPr>
          <w:rFonts w:ascii="Times New Roman" w:hAnsi="Times New Roman"/>
          <w:sz w:val="24"/>
          <w:szCs w:val="24"/>
        </w:rPr>
        <w:t xml:space="preserve">ead through the information provided in Section </w:t>
      </w:r>
      <w:r w:rsidR="00E12606">
        <w:rPr>
          <w:rFonts w:ascii="Times New Roman" w:hAnsi="Times New Roman"/>
          <w:sz w:val="24"/>
          <w:szCs w:val="24"/>
        </w:rPr>
        <w:t>2</w:t>
      </w:r>
      <w:r w:rsidR="004A3F62" w:rsidRPr="004512C0">
        <w:rPr>
          <w:rFonts w:ascii="Times New Roman" w:hAnsi="Times New Roman"/>
          <w:sz w:val="24"/>
          <w:szCs w:val="24"/>
        </w:rPr>
        <w:t>, “Fair Opportunity Ordering Procedures”</w:t>
      </w:r>
      <w:r w:rsidR="009A6BBE">
        <w:rPr>
          <w:rFonts w:ascii="Times New Roman" w:hAnsi="Times New Roman"/>
          <w:sz w:val="24"/>
          <w:szCs w:val="24"/>
        </w:rPr>
        <w:t xml:space="preserve"> below</w:t>
      </w:r>
      <w:r w:rsidR="004A3F62" w:rsidRPr="004512C0">
        <w:rPr>
          <w:rFonts w:ascii="Times New Roman" w:hAnsi="Times New Roman"/>
          <w:sz w:val="24"/>
          <w:szCs w:val="24"/>
        </w:rPr>
        <w:t xml:space="preserve">, </w:t>
      </w:r>
      <w:r w:rsidRPr="004512C0">
        <w:rPr>
          <w:rFonts w:ascii="Times New Roman" w:hAnsi="Times New Roman"/>
          <w:sz w:val="24"/>
          <w:szCs w:val="24"/>
        </w:rPr>
        <w:t xml:space="preserve">then </w:t>
      </w:r>
      <w:r w:rsidR="004A3F62" w:rsidRPr="004512C0">
        <w:rPr>
          <w:rFonts w:ascii="Times New Roman" w:hAnsi="Times New Roman"/>
          <w:sz w:val="24"/>
          <w:szCs w:val="24"/>
        </w:rPr>
        <w:t xml:space="preserve">select and document the approach that best fits your requirements in </w:t>
      </w:r>
      <w:r w:rsidR="003A0782">
        <w:rPr>
          <w:rFonts w:ascii="Times New Roman" w:hAnsi="Times New Roman"/>
          <w:sz w:val="24"/>
          <w:szCs w:val="24"/>
        </w:rPr>
        <w:t xml:space="preserve">the attached </w:t>
      </w:r>
      <w:r w:rsidR="004A3F62" w:rsidRPr="004512C0">
        <w:rPr>
          <w:rFonts w:ascii="Times New Roman" w:hAnsi="Times New Roman"/>
          <w:sz w:val="24"/>
          <w:szCs w:val="24"/>
        </w:rPr>
        <w:t>Proposal Evaluation Plan</w:t>
      </w:r>
      <w:r w:rsidR="00E12606">
        <w:rPr>
          <w:rFonts w:ascii="Times New Roman" w:hAnsi="Times New Roman"/>
          <w:sz w:val="24"/>
          <w:szCs w:val="24"/>
        </w:rPr>
        <w:t xml:space="preserve"> (PEP)</w:t>
      </w:r>
      <w:r w:rsidR="004A3F62" w:rsidRPr="004512C0">
        <w:rPr>
          <w:rFonts w:ascii="Times New Roman" w:hAnsi="Times New Roman"/>
          <w:sz w:val="24"/>
          <w:szCs w:val="24"/>
        </w:rPr>
        <w:t xml:space="preserve">.  </w:t>
      </w:r>
      <w:r w:rsidR="0026107A" w:rsidRPr="004512C0">
        <w:rPr>
          <w:rFonts w:ascii="Times New Roman" w:hAnsi="Times New Roman"/>
          <w:sz w:val="24"/>
          <w:szCs w:val="24"/>
        </w:rPr>
        <w:t>Do not hesitate to contact the Contracting Office</w:t>
      </w:r>
      <w:r w:rsidR="00EB2409" w:rsidRPr="004512C0">
        <w:rPr>
          <w:rFonts w:ascii="Times New Roman" w:hAnsi="Times New Roman"/>
          <w:sz w:val="24"/>
          <w:szCs w:val="24"/>
        </w:rPr>
        <w:t>r should you have any questions,</w:t>
      </w:r>
      <w:r w:rsidR="0026107A" w:rsidRPr="004512C0">
        <w:rPr>
          <w:rFonts w:ascii="Times New Roman" w:hAnsi="Times New Roman"/>
          <w:sz w:val="24"/>
          <w:szCs w:val="24"/>
        </w:rPr>
        <w:t xml:space="preserve"> need </w:t>
      </w:r>
      <w:r w:rsidR="001643C9" w:rsidRPr="004512C0">
        <w:rPr>
          <w:rFonts w:ascii="Times New Roman" w:hAnsi="Times New Roman"/>
          <w:sz w:val="24"/>
          <w:szCs w:val="24"/>
        </w:rPr>
        <w:t>clarification</w:t>
      </w:r>
      <w:r w:rsidR="0026107A" w:rsidRPr="004512C0">
        <w:rPr>
          <w:rFonts w:ascii="Times New Roman" w:hAnsi="Times New Roman"/>
          <w:sz w:val="24"/>
          <w:szCs w:val="24"/>
        </w:rPr>
        <w:t xml:space="preserve"> on any of the information discussed and/or requested in this document</w:t>
      </w:r>
      <w:r w:rsidR="00EB2409" w:rsidRPr="004512C0">
        <w:rPr>
          <w:rFonts w:ascii="Times New Roman" w:hAnsi="Times New Roman"/>
          <w:sz w:val="24"/>
          <w:szCs w:val="24"/>
        </w:rPr>
        <w:t xml:space="preserve">, or require assistance in drafting your </w:t>
      </w:r>
      <w:r w:rsidR="00E2541B">
        <w:rPr>
          <w:rFonts w:ascii="Times New Roman" w:hAnsi="Times New Roman"/>
          <w:sz w:val="24"/>
          <w:szCs w:val="24"/>
        </w:rPr>
        <w:t>Task Order’s (TO’s)</w:t>
      </w:r>
      <w:r w:rsidR="00EB2409" w:rsidRPr="004512C0">
        <w:rPr>
          <w:rFonts w:ascii="Times New Roman" w:hAnsi="Times New Roman"/>
          <w:sz w:val="24"/>
          <w:szCs w:val="24"/>
        </w:rPr>
        <w:t xml:space="preserve"> PEP</w:t>
      </w:r>
      <w:r w:rsidR="0026107A" w:rsidRPr="004512C0">
        <w:rPr>
          <w:rFonts w:ascii="Times New Roman" w:hAnsi="Times New Roman"/>
          <w:sz w:val="24"/>
          <w:szCs w:val="24"/>
        </w:rPr>
        <w:t>.</w:t>
      </w:r>
    </w:p>
    <w:p w14:paraId="6A7FC389" w14:textId="77777777" w:rsidR="00361AC6" w:rsidRPr="004512C0" w:rsidRDefault="00361AC6" w:rsidP="00361AC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427D4EA3" w14:textId="77777777" w:rsidR="00D019E5" w:rsidRPr="004512C0" w:rsidRDefault="00D019E5" w:rsidP="00D019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Fair Opportunity Ordering Procedures.</w:t>
      </w:r>
    </w:p>
    <w:p w14:paraId="5C3EA452" w14:textId="77777777" w:rsidR="00D019E5" w:rsidRPr="004512C0" w:rsidRDefault="00D019E5" w:rsidP="00D019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6A32C736" w14:textId="77777777" w:rsidR="00F34E00" w:rsidRPr="004512C0" w:rsidRDefault="00507D6E" w:rsidP="00EA7791">
      <w:pPr>
        <w:pStyle w:val="ListParagraph"/>
        <w:numPr>
          <w:ilvl w:val="1"/>
          <w:numId w:val="1"/>
        </w:numPr>
        <w:spacing w:after="0" w:line="240" w:lineRule="auto"/>
        <w:ind w:left="63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Best Value Source Selection</w:t>
      </w:r>
      <w:r w:rsidR="00A33D2D" w:rsidRPr="004512C0">
        <w:rPr>
          <w:rFonts w:ascii="Times New Roman" w:hAnsi="Times New Roman"/>
          <w:b/>
          <w:sz w:val="24"/>
          <w:szCs w:val="24"/>
        </w:rPr>
        <w:t xml:space="preserve"> Approach</w:t>
      </w:r>
      <w:r w:rsidR="00BB0E86" w:rsidRPr="004512C0">
        <w:rPr>
          <w:rFonts w:ascii="Times New Roman" w:hAnsi="Times New Roman"/>
          <w:b/>
          <w:sz w:val="24"/>
          <w:szCs w:val="24"/>
        </w:rPr>
        <w:t xml:space="preserve"> Options</w:t>
      </w:r>
      <w:r w:rsidR="00A33D2D" w:rsidRPr="004512C0">
        <w:rPr>
          <w:rFonts w:ascii="Times New Roman" w:hAnsi="Times New Roman"/>
          <w:sz w:val="24"/>
          <w:szCs w:val="24"/>
        </w:rPr>
        <w:t>:</w:t>
      </w:r>
      <w:r w:rsidR="009E5B5B">
        <w:rPr>
          <w:rFonts w:ascii="Times New Roman" w:hAnsi="Times New Roman"/>
          <w:sz w:val="24"/>
          <w:szCs w:val="24"/>
        </w:rPr>
        <w:t xml:space="preserve">  The two (2) best value source selection approaches available are as follows:</w:t>
      </w:r>
      <w:r w:rsidR="00A33D2D" w:rsidRPr="004512C0">
        <w:rPr>
          <w:rFonts w:ascii="Times New Roman" w:hAnsi="Times New Roman"/>
          <w:sz w:val="24"/>
          <w:szCs w:val="24"/>
        </w:rPr>
        <w:t xml:space="preserve">   </w:t>
      </w:r>
    </w:p>
    <w:p w14:paraId="39115243" w14:textId="77777777" w:rsidR="00361AC6" w:rsidRPr="004512C0" w:rsidRDefault="00361AC6" w:rsidP="00361AC6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1C54C3EC" w14:textId="77777777" w:rsidR="00C86C74" w:rsidRPr="00C86C74" w:rsidRDefault="00C86C74" w:rsidP="00C86C74">
      <w:pPr>
        <w:pStyle w:val="ListParagraph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7AECFCE3" w14:textId="7236B0B7" w:rsidR="00F34E00" w:rsidRDefault="00A33D2D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i/>
          <w:sz w:val="24"/>
          <w:szCs w:val="24"/>
        </w:rPr>
        <w:t>Lowest</w:t>
      </w:r>
      <w:r w:rsidR="00367759" w:rsidRPr="004512C0">
        <w:rPr>
          <w:rFonts w:ascii="Times New Roman" w:hAnsi="Times New Roman"/>
          <w:i/>
          <w:sz w:val="24"/>
          <w:szCs w:val="24"/>
        </w:rPr>
        <w:t xml:space="preserve"> Price Technically Acceptable</w:t>
      </w:r>
      <w:r w:rsidR="003D7DED" w:rsidRPr="004512C0">
        <w:rPr>
          <w:rFonts w:ascii="Times New Roman" w:hAnsi="Times New Roman"/>
          <w:i/>
          <w:sz w:val="24"/>
          <w:szCs w:val="24"/>
        </w:rPr>
        <w:t xml:space="preserve"> (LPTA)</w:t>
      </w:r>
      <w:r w:rsidR="00367759" w:rsidRPr="004512C0">
        <w:rPr>
          <w:rFonts w:ascii="Times New Roman" w:hAnsi="Times New Roman"/>
          <w:sz w:val="24"/>
          <w:szCs w:val="24"/>
        </w:rPr>
        <w:t xml:space="preserve">: </w:t>
      </w:r>
      <w:r w:rsidR="003D7DED" w:rsidRPr="004512C0">
        <w:rPr>
          <w:rFonts w:ascii="Times New Roman" w:hAnsi="Times New Roman"/>
          <w:sz w:val="24"/>
          <w:szCs w:val="24"/>
        </w:rPr>
        <w:t xml:space="preserve"> </w:t>
      </w:r>
      <w:r w:rsidR="00507D6E" w:rsidRPr="004512C0">
        <w:rPr>
          <w:rFonts w:ascii="Times New Roman" w:hAnsi="Times New Roman"/>
          <w:sz w:val="24"/>
          <w:szCs w:val="24"/>
        </w:rPr>
        <w:t>Described in FAR 15.101-2.  T</w:t>
      </w:r>
      <w:r w:rsidRPr="004512C0">
        <w:rPr>
          <w:rFonts w:ascii="Times New Roman" w:hAnsi="Times New Roman"/>
          <w:sz w:val="24"/>
          <w:szCs w:val="24"/>
        </w:rPr>
        <w:t>he LPTA process is appropriate when best value is expected to result from selection of a technically acceptable proposal w</w:t>
      </w:r>
      <w:r w:rsidR="003D7DED" w:rsidRPr="004512C0">
        <w:rPr>
          <w:rFonts w:ascii="Times New Roman" w:hAnsi="Times New Roman"/>
          <w:sz w:val="24"/>
          <w:szCs w:val="24"/>
        </w:rPr>
        <w:t>ith the lowest evaluated price.</w:t>
      </w:r>
      <w:r w:rsidR="00CC5A0F" w:rsidRPr="004512C0">
        <w:rPr>
          <w:rFonts w:ascii="Times New Roman" w:hAnsi="Times New Roman"/>
          <w:sz w:val="24"/>
          <w:szCs w:val="24"/>
        </w:rPr>
        <w:t xml:space="preserve">  </w:t>
      </w:r>
      <w:r w:rsidR="0026107A" w:rsidRPr="004512C0">
        <w:rPr>
          <w:rFonts w:ascii="Times New Roman" w:hAnsi="Times New Roman"/>
          <w:sz w:val="24"/>
          <w:szCs w:val="24"/>
        </w:rPr>
        <w:t>E</w:t>
      </w:r>
      <w:r w:rsidR="00CC5A0F" w:rsidRPr="004512C0">
        <w:rPr>
          <w:rFonts w:ascii="Times New Roman" w:hAnsi="Times New Roman"/>
          <w:sz w:val="24"/>
          <w:szCs w:val="24"/>
        </w:rPr>
        <w:t xml:space="preserve">valuation </w:t>
      </w:r>
      <w:r w:rsidR="005665C9" w:rsidRPr="004512C0">
        <w:rPr>
          <w:rFonts w:ascii="Times New Roman" w:hAnsi="Times New Roman"/>
          <w:sz w:val="24"/>
          <w:szCs w:val="24"/>
        </w:rPr>
        <w:t>criteria are</w:t>
      </w:r>
      <w:r w:rsidR="00CC5A0F" w:rsidRPr="004512C0">
        <w:rPr>
          <w:rFonts w:ascii="Times New Roman" w:hAnsi="Times New Roman"/>
          <w:sz w:val="24"/>
          <w:szCs w:val="24"/>
        </w:rPr>
        <w:t xml:space="preserve"> of a pass/fail nature.</w:t>
      </w:r>
    </w:p>
    <w:p w14:paraId="5514DEE0" w14:textId="77777777" w:rsidR="00BB68FC" w:rsidRPr="00BB68FC" w:rsidRDefault="00BB68FC" w:rsidP="00BB68FC">
      <w:pPr>
        <w:pStyle w:val="ListParagraph"/>
      </w:pPr>
    </w:p>
    <w:p w14:paraId="4892EE4C" w14:textId="77777777" w:rsidR="00BB68FC" w:rsidRDefault="00BB68FC" w:rsidP="00BB68FC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C86C74">
        <w:rPr>
          <w:rFonts w:ascii="Times New Roman" w:hAnsi="Times New Roman"/>
          <w:i/>
          <w:sz w:val="24"/>
          <w:szCs w:val="24"/>
        </w:rPr>
        <w:t>Tradeoff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512C0">
        <w:rPr>
          <w:rFonts w:ascii="Times New Roman" w:hAnsi="Times New Roman"/>
          <w:sz w:val="24"/>
          <w:szCs w:val="24"/>
        </w:rPr>
        <w:t>Described in FAR 15.101-1.  This process allows for a tradeoff between non-cost factors and cost/price and allows the Government to accept other than the lowest priced proposal or other than the highest technically rated proposal to achieve an overall best-value contract award.  For the purposes of these Ordering procedures, non-cost factors are significantly more important than</w:t>
      </w:r>
      <w:r>
        <w:rPr>
          <w:rFonts w:ascii="Times New Roman" w:hAnsi="Times New Roman"/>
          <w:sz w:val="24"/>
          <w:szCs w:val="24"/>
        </w:rPr>
        <w:t xml:space="preserve"> cost/price.</w:t>
      </w:r>
    </w:p>
    <w:p w14:paraId="37265843" w14:textId="77777777" w:rsidR="00BB68FC" w:rsidRPr="004512C0" w:rsidRDefault="00BB68FC" w:rsidP="00654406">
      <w:pPr>
        <w:pStyle w:val="ListParagraph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70AE8D98" w14:textId="77777777" w:rsidR="00361AC6" w:rsidRPr="004512C0" w:rsidRDefault="00361AC6" w:rsidP="00361AC6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14:paraId="737AE73E" w14:textId="39875FF9" w:rsidR="00361AC6" w:rsidRPr="004512C0" w:rsidRDefault="00BB0E86" w:rsidP="00EA7791">
      <w:pPr>
        <w:pStyle w:val="ListParagraph"/>
        <w:numPr>
          <w:ilvl w:val="1"/>
          <w:numId w:val="1"/>
        </w:numPr>
        <w:spacing w:after="0" w:line="240" w:lineRule="auto"/>
        <w:ind w:left="63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Evaluation F</w:t>
      </w:r>
      <w:r w:rsidR="00A33D2D" w:rsidRPr="004512C0">
        <w:rPr>
          <w:rFonts w:ascii="Times New Roman" w:hAnsi="Times New Roman"/>
          <w:b/>
          <w:sz w:val="24"/>
          <w:szCs w:val="24"/>
        </w:rPr>
        <w:t>actors</w:t>
      </w:r>
      <w:r w:rsidR="00361AC6" w:rsidRPr="004512C0">
        <w:rPr>
          <w:rFonts w:ascii="Times New Roman" w:hAnsi="Times New Roman"/>
          <w:b/>
          <w:sz w:val="24"/>
          <w:szCs w:val="24"/>
        </w:rPr>
        <w:t xml:space="preserve"> and </w:t>
      </w:r>
      <w:r w:rsidR="000513AC">
        <w:rPr>
          <w:rFonts w:ascii="Times New Roman" w:hAnsi="Times New Roman"/>
          <w:b/>
          <w:sz w:val="24"/>
          <w:szCs w:val="24"/>
        </w:rPr>
        <w:t>Sub factor</w:t>
      </w:r>
      <w:r w:rsidR="00361AC6" w:rsidRPr="004512C0">
        <w:rPr>
          <w:rFonts w:ascii="Times New Roman" w:hAnsi="Times New Roman"/>
          <w:b/>
          <w:sz w:val="24"/>
          <w:szCs w:val="24"/>
        </w:rPr>
        <w:t>s</w:t>
      </w:r>
      <w:r w:rsidR="00CC5A0F" w:rsidRPr="004512C0">
        <w:rPr>
          <w:rFonts w:ascii="Times New Roman" w:hAnsi="Times New Roman"/>
          <w:sz w:val="24"/>
          <w:szCs w:val="24"/>
        </w:rPr>
        <w:t xml:space="preserve">:  </w:t>
      </w:r>
      <w:r w:rsidR="009E5B5B">
        <w:rPr>
          <w:rFonts w:ascii="Times New Roman" w:hAnsi="Times New Roman"/>
          <w:sz w:val="24"/>
          <w:szCs w:val="24"/>
        </w:rPr>
        <w:t xml:space="preserve">Either process uses Evaluation Factors and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9E5B5B">
        <w:rPr>
          <w:rFonts w:ascii="Times New Roman" w:hAnsi="Times New Roman"/>
          <w:sz w:val="24"/>
          <w:szCs w:val="24"/>
        </w:rPr>
        <w:t xml:space="preserve">s to determine the overall best value for the Government.  </w:t>
      </w:r>
      <w:proofErr w:type="gramStart"/>
      <w:r w:rsidR="00361AC6" w:rsidRPr="004512C0">
        <w:rPr>
          <w:rFonts w:ascii="Times New Roman" w:hAnsi="Times New Roman"/>
          <w:sz w:val="24"/>
          <w:szCs w:val="24"/>
        </w:rPr>
        <w:t>In order to</w:t>
      </w:r>
      <w:proofErr w:type="gramEnd"/>
      <w:r w:rsidR="00361AC6" w:rsidRPr="004512C0">
        <w:rPr>
          <w:rFonts w:ascii="Times New Roman" w:hAnsi="Times New Roman"/>
          <w:sz w:val="24"/>
          <w:szCs w:val="24"/>
        </w:rPr>
        <w:t xml:space="preserve"> ensure a streamlined and efficient</w:t>
      </w:r>
      <w:r w:rsidR="009E5B5B">
        <w:rPr>
          <w:rFonts w:ascii="Times New Roman" w:hAnsi="Times New Roman"/>
          <w:sz w:val="24"/>
          <w:szCs w:val="24"/>
        </w:rPr>
        <w:t xml:space="preserve"> ordering</w:t>
      </w:r>
      <w:r w:rsidR="00361AC6" w:rsidRPr="004512C0">
        <w:rPr>
          <w:rFonts w:ascii="Times New Roman" w:hAnsi="Times New Roman"/>
          <w:sz w:val="24"/>
          <w:szCs w:val="24"/>
        </w:rPr>
        <w:t xml:space="preserve"> process, w</w:t>
      </w:r>
      <w:r w:rsidR="00507D6E" w:rsidRPr="004512C0">
        <w:rPr>
          <w:rFonts w:ascii="Times New Roman" w:hAnsi="Times New Roman"/>
          <w:sz w:val="24"/>
          <w:szCs w:val="24"/>
        </w:rPr>
        <w:t>ith either</w:t>
      </w:r>
      <w:r w:rsidR="00361AC6" w:rsidRPr="004512C0">
        <w:rPr>
          <w:rFonts w:ascii="Times New Roman" w:hAnsi="Times New Roman"/>
          <w:sz w:val="24"/>
          <w:szCs w:val="24"/>
        </w:rPr>
        <w:t xml:space="preserve"> the LPTA or Tradeoff</w:t>
      </w:r>
      <w:r w:rsidR="00507D6E" w:rsidRPr="004512C0">
        <w:rPr>
          <w:rFonts w:ascii="Times New Roman" w:hAnsi="Times New Roman"/>
          <w:sz w:val="24"/>
          <w:szCs w:val="24"/>
        </w:rPr>
        <w:t xml:space="preserve"> approach</w:t>
      </w:r>
      <w:r w:rsidR="00BD110A" w:rsidRPr="004512C0">
        <w:rPr>
          <w:rFonts w:ascii="Times New Roman" w:hAnsi="Times New Roman"/>
          <w:sz w:val="24"/>
          <w:szCs w:val="24"/>
        </w:rPr>
        <w:t>,</w:t>
      </w:r>
      <w:r w:rsidR="0026107A" w:rsidRPr="004512C0">
        <w:rPr>
          <w:rFonts w:ascii="Times New Roman" w:hAnsi="Times New Roman"/>
          <w:sz w:val="24"/>
          <w:szCs w:val="24"/>
        </w:rPr>
        <w:t xml:space="preserve"> evaluations shall include </w:t>
      </w:r>
      <w:r w:rsidR="00BD110A" w:rsidRPr="004512C0">
        <w:rPr>
          <w:rFonts w:ascii="Times New Roman" w:hAnsi="Times New Roman"/>
          <w:sz w:val="24"/>
          <w:szCs w:val="24"/>
        </w:rPr>
        <w:t xml:space="preserve">only </w:t>
      </w:r>
      <w:r w:rsidR="00507D6E" w:rsidRPr="004512C0">
        <w:rPr>
          <w:rFonts w:ascii="Times New Roman" w:hAnsi="Times New Roman"/>
          <w:sz w:val="24"/>
          <w:szCs w:val="24"/>
        </w:rPr>
        <w:t>two (2) Factors:</w:t>
      </w:r>
      <w:r w:rsidR="00361AC6" w:rsidRPr="004512C0">
        <w:rPr>
          <w:rFonts w:ascii="Times New Roman" w:hAnsi="Times New Roman"/>
          <w:sz w:val="24"/>
          <w:szCs w:val="24"/>
        </w:rPr>
        <w:t xml:space="preserve"> </w:t>
      </w:r>
      <w:r w:rsidR="00361AC6" w:rsidRPr="003217E6">
        <w:rPr>
          <w:rFonts w:ascii="Times New Roman" w:hAnsi="Times New Roman"/>
          <w:sz w:val="24"/>
          <w:szCs w:val="24"/>
          <w:u w:val="single"/>
        </w:rPr>
        <w:t>Mission Capability and Cost/Price</w:t>
      </w:r>
      <w:r w:rsidR="00361AC6" w:rsidRPr="004512C0">
        <w:rPr>
          <w:rFonts w:ascii="Times New Roman" w:hAnsi="Times New Roman"/>
          <w:sz w:val="24"/>
          <w:szCs w:val="24"/>
        </w:rPr>
        <w:t xml:space="preserve">. </w:t>
      </w:r>
      <w:r w:rsidR="00654406">
        <w:rPr>
          <w:rFonts w:ascii="Times New Roman" w:hAnsi="Times New Roman"/>
          <w:sz w:val="24"/>
          <w:szCs w:val="24"/>
        </w:rPr>
        <w:t xml:space="preserve"> </w:t>
      </w:r>
      <w:r w:rsidR="00361AC6" w:rsidRPr="004512C0">
        <w:rPr>
          <w:rFonts w:ascii="Times New Roman" w:hAnsi="Times New Roman"/>
          <w:sz w:val="24"/>
          <w:szCs w:val="24"/>
        </w:rPr>
        <w:t xml:space="preserve">The MAC </w:t>
      </w:r>
      <w:r w:rsidR="003435F9" w:rsidRPr="004512C0">
        <w:rPr>
          <w:rFonts w:ascii="Times New Roman" w:hAnsi="Times New Roman"/>
          <w:sz w:val="24"/>
          <w:szCs w:val="24"/>
        </w:rPr>
        <w:t>C</w:t>
      </w:r>
      <w:r w:rsidR="00361AC6" w:rsidRPr="004512C0">
        <w:rPr>
          <w:rFonts w:ascii="Times New Roman" w:hAnsi="Times New Roman"/>
          <w:sz w:val="24"/>
          <w:szCs w:val="24"/>
        </w:rPr>
        <w:t>ontractors have already been determined to have relevant and successful Past Performance therefore</w:t>
      </w:r>
      <w:r w:rsidR="0026107A" w:rsidRPr="004512C0">
        <w:rPr>
          <w:rFonts w:ascii="Times New Roman" w:hAnsi="Times New Roman"/>
          <w:sz w:val="24"/>
          <w:szCs w:val="24"/>
        </w:rPr>
        <w:t>,</w:t>
      </w:r>
      <w:r w:rsidR="00361AC6" w:rsidRPr="004512C0">
        <w:rPr>
          <w:rFonts w:ascii="Times New Roman" w:hAnsi="Times New Roman"/>
          <w:sz w:val="24"/>
          <w:szCs w:val="24"/>
        </w:rPr>
        <w:t xml:space="preserve"> Past Performance should not be c</w:t>
      </w:r>
      <w:r w:rsidR="00E2541B">
        <w:rPr>
          <w:rFonts w:ascii="Times New Roman" w:hAnsi="Times New Roman"/>
          <w:sz w:val="24"/>
          <w:szCs w:val="24"/>
        </w:rPr>
        <w:t xml:space="preserve">onsidered as part of </w:t>
      </w:r>
      <w:r w:rsidR="00C004DB">
        <w:rPr>
          <w:rFonts w:ascii="Times New Roman" w:hAnsi="Times New Roman"/>
          <w:sz w:val="24"/>
          <w:szCs w:val="24"/>
        </w:rPr>
        <w:t xml:space="preserve">TO </w:t>
      </w:r>
      <w:r w:rsidR="00361AC6" w:rsidRPr="004512C0">
        <w:rPr>
          <w:rFonts w:ascii="Times New Roman" w:hAnsi="Times New Roman"/>
          <w:sz w:val="24"/>
          <w:szCs w:val="24"/>
        </w:rPr>
        <w:t xml:space="preserve">best value evaluations. </w:t>
      </w:r>
      <w:r w:rsidR="00654406">
        <w:rPr>
          <w:rFonts w:ascii="Times New Roman" w:hAnsi="Times New Roman"/>
          <w:sz w:val="24"/>
          <w:szCs w:val="24"/>
        </w:rPr>
        <w:t xml:space="preserve"> </w:t>
      </w:r>
      <w:r w:rsidR="00361AC6" w:rsidRPr="004512C0">
        <w:rPr>
          <w:rFonts w:ascii="Times New Roman" w:hAnsi="Times New Roman"/>
          <w:sz w:val="24"/>
          <w:szCs w:val="24"/>
        </w:rPr>
        <w:t xml:space="preserve">A detailed explanation of the </w:t>
      </w:r>
      <w:r w:rsidR="009E5B5B">
        <w:rPr>
          <w:rFonts w:ascii="Times New Roman" w:hAnsi="Times New Roman"/>
          <w:sz w:val="24"/>
          <w:szCs w:val="24"/>
        </w:rPr>
        <w:t xml:space="preserve">pre-determined </w:t>
      </w:r>
      <w:r w:rsidR="00361AC6" w:rsidRPr="004512C0">
        <w:rPr>
          <w:rFonts w:ascii="Times New Roman" w:hAnsi="Times New Roman"/>
          <w:sz w:val="24"/>
          <w:szCs w:val="24"/>
        </w:rPr>
        <w:t xml:space="preserve">Factors and potential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361AC6" w:rsidRPr="004512C0">
        <w:rPr>
          <w:rFonts w:ascii="Times New Roman" w:hAnsi="Times New Roman"/>
          <w:sz w:val="24"/>
          <w:szCs w:val="24"/>
        </w:rPr>
        <w:t>s are as follows:</w:t>
      </w:r>
    </w:p>
    <w:p w14:paraId="4D062C6F" w14:textId="77777777" w:rsidR="00361AC6" w:rsidRPr="004512C0" w:rsidRDefault="00361AC6" w:rsidP="00361AC6">
      <w:p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00E3825C" w14:textId="77777777" w:rsidR="00361AC6" w:rsidRPr="004512C0" w:rsidRDefault="00367759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 xml:space="preserve">Factor 1 </w:t>
      </w:r>
      <w:r w:rsidR="00D27F73" w:rsidRPr="004512C0">
        <w:rPr>
          <w:rFonts w:ascii="Times New Roman" w:hAnsi="Times New Roman"/>
          <w:sz w:val="24"/>
          <w:szCs w:val="24"/>
        </w:rPr>
        <w:t xml:space="preserve">– </w:t>
      </w:r>
      <w:r w:rsidRPr="004512C0">
        <w:rPr>
          <w:rFonts w:ascii="Times New Roman" w:hAnsi="Times New Roman"/>
          <w:sz w:val="24"/>
          <w:szCs w:val="24"/>
        </w:rPr>
        <w:t>Mission Capability</w:t>
      </w:r>
      <w:r w:rsidR="00507D6E" w:rsidRPr="004512C0">
        <w:rPr>
          <w:rFonts w:ascii="Times New Roman" w:hAnsi="Times New Roman"/>
          <w:sz w:val="24"/>
          <w:szCs w:val="24"/>
        </w:rPr>
        <w:t xml:space="preserve">. </w:t>
      </w:r>
      <w:r w:rsidR="008E579B" w:rsidRPr="004512C0">
        <w:rPr>
          <w:rFonts w:ascii="Times New Roman" w:hAnsi="Times New Roman"/>
          <w:sz w:val="24"/>
          <w:szCs w:val="24"/>
        </w:rPr>
        <w:t xml:space="preserve"> The Mission Capability Factor eval</w:t>
      </w:r>
      <w:r w:rsidR="009E5B5B">
        <w:rPr>
          <w:rFonts w:ascii="Times New Roman" w:hAnsi="Times New Roman"/>
          <w:sz w:val="24"/>
          <w:szCs w:val="24"/>
        </w:rPr>
        <w:t xml:space="preserve">uates potential Offerors’ ability to satisfy the </w:t>
      </w:r>
      <w:r w:rsidR="008E579B" w:rsidRPr="004512C0">
        <w:rPr>
          <w:rFonts w:ascii="Times New Roman" w:hAnsi="Times New Roman"/>
          <w:sz w:val="24"/>
          <w:szCs w:val="24"/>
        </w:rPr>
        <w:t xml:space="preserve">technical and management requirements of the acquisition.  This Factor will be evaluated by the </w:t>
      </w:r>
      <w:r w:rsidR="00BB0E86" w:rsidRPr="004512C0">
        <w:rPr>
          <w:rFonts w:ascii="Times New Roman" w:hAnsi="Times New Roman"/>
          <w:sz w:val="24"/>
          <w:szCs w:val="24"/>
        </w:rPr>
        <w:t>RA’s</w:t>
      </w:r>
      <w:r w:rsidR="008E579B" w:rsidRPr="004512C0">
        <w:rPr>
          <w:rFonts w:ascii="Times New Roman" w:hAnsi="Times New Roman"/>
          <w:sz w:val="24"/>
          <w:szCs w:val="24"/>
        </w:rPr>
        <w:t xml:space="preserve"> appointed technical evaluation team.</w:t>
      </w:r>
      <w:r w:rsidR="00361AC6"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30CA358" w14:textId="77777777" w:rsidR="00361AC6" w:rsidRPr="004512C0" w:rsidRDefault="00361AC6" w:rsidP="00361AC6">
      <w:p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06E328FC" w14:textId="77777777" w:rsidR="008E579B" w:rsidRPr="004512C0" w:rsidRDefault="00361AC6" w:rsidP="00EA7791">
      <w:pPr>
        <w:numPr>
          <w:ilvl w:val="3"/>
          <w:numId w:val="1"/>
        </w:numPr>
        <w:spacing w:after="0" w:line="240" w:lineRule="auto"/>
        <w:ind w:left="108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Mission Capability </w:t>
      </w:r>
      <w:r w:rsidR="000513AC">
        <w:rPr>
          <w:rFonts w:ascii="Times New Roman" w:hAnsi="Times New Roman"/>
          <w:color w:val="000000" w:themeColor="text1"/>
          <w:sz w:val="24"/>
          <w:szCs w:val="24"/>
        </w:rPr>
        <w:t>Sub factor</w:t>
      </w:r>
      <w:r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s.  </w:t>
      </w:r>
      <w:r w:rsidR="008E579B" w:rsidRPr="004512C0">
        <w:rPr>
          <w:rFonts w:ascii="Times New Roman" w:hAnsi="Times New Roman"/>
          <w:sz w:val="24"/>
          <w:szCs w:val="24"/>
        </w:rPr>
        <w:t xml:space="preserve">The RA has reasonably broad discretion in establishing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8E579B" w:rsidRPr="004512C0">
        <w:rPr>
          <w:rFonts w:ascii="Times New Roman" w:hAnsi="Times New Roman"/>
          <w:sz w:val="24"/>
          <w:szCs w:val="24"/>
        </w:rPr>
        <w:t xml:space="preserve">s and </w:t>
      </w:r>
      <w:r w:rsidRPr="004512C0">
        <w:rPr>
          <w:rFonts w:ascii="Times New Roman" w:hAnsi="Times New Roman"/>
          <w:sz w:val="24"/>
          <w:szCs w:val="24"/>
        </w:rPr>
        <w:t>C</w:t>
      </w:r>
      <w:r w:rsidR="008E579B" w:rsidRPr="004512C0">
        <w:rPr>
          <w:rFonts w:ascii="Times New Roman" w:hAnsi="Times New Roman"/>
          <w:sz w:val="24"/>
          <w:szCs w:val="24"/>
        </w:rPr>
        <w:t xml:space="preserve">ritical </w:t>
      </w:r>
      <w:r w:rsidRPr="004512C0">
        <w:rPr>
          <w:rFonts w:ascii="Times New Roman" w:hAnsi="Times New Roman"/>
          <w:sz w:val="24"/>
          <w:szCs w:val="24"/>
        </w:rPr>
        <w:t>E</w:t>
      </w:r>
      <w:r w:rsidR="008E579B" w:rsidRPr="004512C0">
        <w:rPr>
          <w:rFonts w:ascii="Times New Roman" w:hAnsi="Times New Roman"/>
          <w:sz w:val="24"/>
          <w:szCs w:val="24"/>
        </w:rPr>
        <w:t>lements unde</w:t>
      </w:r>
      <w:r w:rsidR="00FA1781" w:rsidRPr="004512C0">
        <w:rPr>
          <w:rFonts w:ascii="Times New Roman" w:hAnsi="Times New Roman"/>
          <w:sz w:val="24"/>
          <w:szCs w:val="24"/>
        </w:rPr>
        <w:t xml:space="preserve">r the Mission Capability Factor and establishing their relative order of importance.  </w:t>
      </w:r>
      <w:r w:rsidR="0028241B" w:rsidRPr="004512C0">
        <w:rPr>
          <w:rFonts w:ascii="Times New Roman" w:hAnsi="Times New Roman"/>
          <w:sz w:val="24"/>
          <w:szCs w:val="24"/>
          <w:u w:val="single"/>
        </w:rPr>
        <w:t xml:space="preserve">Limiting the number of </w:t>
      </w:r>
      <w:r w:rsidR="000513AC">
        <w:rPr>
          <w:rFonts w:ascii="Times New Roman" w:hAnsi="Times New Roman"/>
          <w:sz w:val="24"/>
          <w:szCs w:val="24"/>
          <w:u w:val="single"/>
        </w:rPr>
        <w:t>Sub factor</w:t>
      </w:r>
      <w:r w:rsidR="0028241B" w:rsidRPr="004512C0">
        <w:rPr>
          <w:rFonts w:ascii="Times New Roman" w:hAnsi="Times New Roman"/>
          <w:sz w:val="24"/>
          <w:szCs w:val="24"/>
          <w:u w:val="single"/>
        </w:rPr>
        <w:t>s and Critical Elements is fundamental in ensuring a streamlined, efficient, and timely evaluation.</w:t>
      </w:r>
      <w:r w:rsidR="0028241B" w:rsidRPr="004512C0">
        <w:rPr>
          <w:rFonts w:ascii="Times New Roman" w:hAnsi="Times New Roman"/>
          <w:sz w:val="24"/>
          <w:szCs w:val="24"/>
        </w:rPr>
        <w:t xml:space="preserve">  </w:t>
      </w:r>
    </w:p>
    <w:p w14:paraId="2849156B" w14:textId="77777777" w:rsidR="006A3F75" w:rsidRPr="004512C0" w:rsidRDefault="006A3F75" w:rsidP="00361AC6">
      <w:pPr>
        <w:spacing w:after="0" w:line="240" w:lineRule="auto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14:paraId="16C7806B" w14:textId="4D2E29C4" w:rsidR="00F14F60" w:rsidRPr="00F14F60" w:rsidRDefault="008E579B" w:rsidP="00EA779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  <w:u w:val="single"/>
        </w:rPr>
        <w:t>Technical Approach</w:t>
      </w:r>
      <w:r w:rsidR="00FA1781" w:rsidRPr="004512C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A1781" w:rsidRPr="004512C0">
        <w:rPr>
          <w:rFonts w:ascii="Times New Roman" w:hAnsi="Times New Roman"/>
          <w:sz w:val="24"/>
          <w:szCs w:val="24"/>
        </w:rPr>
        <w:t xml:space="preserve">The purpose of the Technical Approach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FA1781" w:rsidRPr="004512C0">
        <w:rPr>
          <w:rFonts w:ascii="Times New Roman" w:hAnsi="Times New Roman"/>
          <w:sz w:val="24"/>
          <w:szCs w:val="24"/>
        </w:rPr>
        <w:t xml:space="preserve"> is to evaluate the Offeror’s ability to </w:t>
      </w:r>
      <w:r w:rsidR="001643C9" w:rsidRPr="00383E2E">
        <w:rPr>
          <w:rFonts w:ascii="Times New Roman" w:hAnsi="Times New Roman"/>
          <w:sz w:val="24"/>
          <w:szCs w:val="24"/>
        </w:rPr>
        <w:t>satisfy</w:t>
      </w:r>
      <w:r w:rsidR="00FA1781" w:rsidRPr="00383E2E">
        <w:rPr>
          <w:rFonts w:ascii="Times New Roman" w:hAnsi="Times New Roman"/>
          <w:sz w:val="24"/>
          <w:szCs w:val="24"/>
        </w:rPr>
        <w:t xml:space="preserve"> the Government’s technical </w:t>
      </w:r>
      <w:r w:rsidR="007270C8" w:rsidRPr="00383E2E">
        <w:rPr>
          <w:rFonts w:ascii="Times New Roman" w:hAnsi="Times New Roman"/>
          <w:sz w:val="24"/>
          <w:szCs w:val="24"/>
        </w:rPr>
        <w:t xml:space="preserve">PWS </w:t>
      </w:r>
      <w:r w:rsidR="00FA1781" w:rsidRPr="00383E2E">
        <w:rPr>
          <w:rFonts w:ascii="Times New Roman" w:hAnsi="Times New Roman"/>
          <w:sz w:val="24"/>
          <w:szCs w:val="24"/>
        </w:rPr>
        <w:t>requirements</w:t>
      </w:r>
      <w:r w:rsidR="006B7359" w:rsidRPr="00383E2E">
        <w:rPr>
          <w:rFonts w:ascii="Times New Roman" w:hAnsi="Times New Roman"/>
          <w:sz w:val="24"/>
          <w:szCs w:val="24"/>
        </w:rPr>
        <w:t>.</w:t>
      </w:r>
      <w:r w:rsidR="006B7359" w:rsidRPr="004512C0">
        <w:rPr>
          <w:rFonts w:ascii="Times New Roman" w:hAnsi="Times New Roman"/>
          <w:sz w:val="24"/>
          <w:szCs w:val="24"/>
        </w:rPr>
        <w:t xml:space="preserve"> </w:t>
      </w:r>
      <w:r w:rsidR="00F05AE5">
        <w:rPr>
          <w:rFonts w:ascii="Times New Roman" w:hAnsi="Times New Roman"/>
          <w:sz w:val="24"/>
          <w:szCs w:val="24"/>
        </w:rPr>
        <w:t xml:space="preserve"> </w:t>
      </w:r>
      <w:r w:rsidR="00327624">
        <w:rPr>
          <w:rFonts w:ascii="Times New Roman" w:hAnsi="Times New Roman"/>
          <w:sz w:val="24"/>
          <w:szCs w:val="24"/>
        </w:rPr>
        <w:t>The focus is on their approach</w:t>
      </w:r>
      <w:r w:rsidR="00836A05">
        <w:rPr>
          <w:rFonts w:ascii="Times New Roman" w:hAnsi="Times New Roman"/>
          <w:sz w:val="24"/>
          <w:szCs w:val="24"/>
        </w:rPr>
        <w:t xml:space="preserve"> with an inclusion of their experience</w:t>
      </w:r>
      <w:r w:rsidR="00327624">
        <w:rPr>
          <w:rFonts w:ascii="Times New Roman" w:hAnsi="Times New Roman"/>
          <w:sz w:val="24"/>
          <w:szCs w:val="24"/>
        </w:rPr>
        <w:t xml:space="preserve">. 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This </w:t>
      </w:r>
      <w:r w:rsidR="000513AC">
        <w:rPr>
          <w:rFonts w:ascii="Times New Roman" w:eastAsia="Times New Roman" w:hAnsi="Times New Roman"/>
          <w:color w:val="000000"/>
          <w:sz w:val="24"/>
          <w:szCs w:val="24"/>
        </w:rPr>
        <w:t>Sub factor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is required for every </w:t>
      </w:r>
      <w:r w:rsidR="00E2541B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7E96347A" w14:textId="77777777" w:rsidR="00F14F60" w:rsidRDefault="00F14F60" w:rsidP="00F14F60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14:paraId="63682195" w14:textId="77777777" w:rsidR="006A3F75" w:rsidRDefault="00BD110A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>he</w:t>
      </w:r>
      <w:r w:rsidR="0026107A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Critical Elements are determined by the RA and </w:t>
      </w:r>
      <w:r w:rsidR="00F34E00" w:rsidRPr="004512C0">
        <w:rPr>
          <w:rFonts w:ascii="Times New Roman" w:hAnsi="Times New Roman"/>
          <w:sz w:val="24"/>
          <w:szCs w:val="24"/>
        </w:rPr>
        <w:t xml:space="preserve">could include, </w:t>
      </w:r>
      <w:r w:rsidR="007270C8" w:rsidRPr="004512C0">
        <w:rPr>
          <w:rFonts w:ascii="Times New Roman" w:hAnsi="Times New Roman"/>
          <w:sz w:val="24"/>
          <w:szCs w:val="24"/>
        </w:rPr>
        <w:t xml:space="preserve">but </w:t>
      </w:r>
      <w:r w:rsidRPr="004512C0">
        <w:rPr>
          <w:rFonts w:ascii="Times New Roman" w:hAnsi="Times New Roman"/>
          <w:sz w:val="24"/>
          <w:szCs w:val="24"/>
        </w:rPr>
        <w:t>are not</w:t>
      </w:r>
      <w:r w:rsidR="00F34E00" w:rsidRPr="004512C0">
        <w:rPr>
          <w:rFonts w:ascii="Times New Roman" w:hAnsi="Times New Roman"/>
          <w:sz w:val="24"/>
          <w:szCs w:val="24"/>
        </w:rPr>
        <w:t xml:space="preserve"> limited to</w:t>
      </w:r>
      <w:r w:rsidR="007270C8" w:rsidRPr="004512C0">
        <w:rPr>
          <w:rFonts w:ascii="Times New Roman" w:hAnsi="Times New Roman"/>
          <w:sz w:val="24"/>
          <w:szCs w:val="24"/>
        </w:rPr>
        <w:t>:</w:t>
      </w:r>
      <w:r w:rsidR="00361AC6" w:rsidRPr="004512C0">
        <w:rPr>
          <w:rFonts w:ascii="Times New Roman" w:hAnsi="Times New Roman"/>
          <w:sz w:val="24"/>
          <w:szCs w:val="24"/>
        </w:rPr>
        <w:t xml:space="preserve"> </w:t>
      </w:r>
    </w:p>
    <w:p w14:paraId="2CDD354F" w14:textId="77777777" w:rsidR="00EA7791" w:rsidRPr="004512C0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(one to three) </w:t>
      </w:r>
      <w:r w:rsidR="00C71E66">
        <w:rPr>
          <w:rFonts w:ascii="Times New Roman" w:hAnsi="Times New Roman"/>
          <w:sz w:val="24"/>
          <w:szCs w:val="24"/>
        </w:rPr>
        <w:t xml:space="preserve">Technical </w:t>
      </w:r>
      <w:r w:rsidR="00873A5B">
        <w:rPr>
          <w:rFonts w:ascii="Times New Roman" w:hAnsi="Times New Roman"/>
          <w:sz w:val="24"/>
          <w:szCs w:val="24"/>
        </w:rPr>
        <w:t xml:space="preserve">Approach </w:t>
      </w:r>
      <w:r w:rsidR="00C71E66">
        <w:rPr>
          <w:rFonts w:ascii="Times New Roman" w:hAnsi="Times New Roman"/>
          <w:sz w:val="24"/>
          <w:szCs w:val="24"/>
        </w:rPr>
        <w:t>Critical</w:t>
      </w:r>
      <w:r w:rsidR="0026107A" w:rsidRPr="004512C0">
        <w:rPr>
          <w:rFonts w:ascii="Times New Roman" w:hAnsi="Times New Roman"/>
          <w:sz w:val="24"/>
          <w:szCs w:val="24"/>
        </w:rPr>
        <w:t xml:space="preserve"> Element</w:t>
      </w:r>
      <w:r w:rsidR="007270C8" w:rsidRPr="004512C0">
        <w:rPr>
          <w:rFonts w:ascii="Times New Roman" w:hAnsi="Times New Roman"/>
          <w:sz w:val="24"/>
          <w:szCs w:val="24"/>
        </w:rPr>
        <w:t>s</w:t>
      </w:r>
      <w:r w:rsidR="0026107A" w:rsidRPr="004512C0">
        <w:rPr>
          <w:rFonts w:ascii="Times New Roman" w:hAnsi="Times New Roman"/>
          <w:sz w:val="24"/>
          <w:szCs w:val="24"/>
        </w:rPr>
        <w:t xml:space="preserve">; </w:t>
      </w:r>
      <w:r w:rsidR="00F34E00" w:rsidRPr="004512C0">
        <w:rPr>
          <w:rFonts w:ascii="Times New Roman" w:hAnsi="Times New Roman"/>
          <w:sz w:val="24"/>
          <w:szCs w:val="24"/>
        </w:rPr>
        <w:t xml:space="preserve">and/or </w:t>
      </w:r>
      <w:r>
        <w:rPr>
          <w:rFonts w:ascii="Times New Roman" w:hAnsi="Times New Roman"/>
          <w:sz w:val="24"/>
          <w:szCs w:val="24"/>
        </w:rPr>
        <w:t xml:space="preserve">(one to two) </w:t>
      </w:r>
      <w:r w:rsidR="00F34E00" w:rsidRPr="004512C0">
        <w:rPr>
          <w:rFonts w:ascii="Times New Roman" w:hAnsi="Times New Roman"/>
          <w:sz w:val="24"/>
          <w:szCs w:val="24"/>
        </w:rPr>
        <w:t>Scenarios</w:t>
      </w:r>
      <w:r w:rsidR="00327624">
        <w:rPr>
          <w:rFonts w:ascii="Times New Roman" w:hAnsi="Times New Roman"/>
          <w:sz w:val="24"/>
          <w:szCs w:val="24"/>
        </w:rPr>
        <w:t xml:space="preserve">. </w:t>
      </w:r>
    </w:p>
    <w:p w14:paraId="3D52EBEB" w14:textId="77777777" w:rsidR="00327624" w:rsidRDefault="00327624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317681" w14:textId="77777777" w:rsidR="00C71E66" w:rsidRDefault="00C71E66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Technical </w:t>
      </w:r>
      <w:r w:rsidR="00873A5B">
        <w:rPr>
          <w:rFonts w:ascii="Times New Roman" w:eastAsia="Times New Roman" w:hAnsi="Times New Roman"/>
          <w:color w:val="000000"/>
          <w:sz w:val="24"/>
          <w:szCs w:val="24"/>
        </w:rPr>
        <w:t xml:space="preserve">Approach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Critical Elements must</w:t>
      </w:r>
      <w:r w:rsidR="001C69B3">
        <w:rPr>
          <w:rFonts w:ascii="Times New Roman" w:eastAsia="Times New Roman" w:hAnsi="Times New Roman"/>
          <w:color w:val="000000"/>
          <w:sz w:val="24"/>
          <w:szCs w:val="24"/>
        </w:rPr>
        <w:t xml:space="preserve"> meet the following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9C0E6D" w14:textId="77777777" w:rsidR="00873A5B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Represent </w:t>
      </w:r>
      <w:r w:rsidRPr="003217E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most critical mission areas</w:t>
      </w:r>
    </w:p>
    <w:p w14:paraId="6AE24416" w14:textId="77777777" w:rsidR="00873A5B" w:rsidRDefault="00873A5B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true </w:t>
      </w:r>
      <w:r w:rsidR="00C71E66" w:rsidRPr="003217E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key discriminators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 xml:space="preserve"> in evaluation</w:t>
      </w:r>
    </w:p>
    <w:p w14:paraId="055AEDB1" w14:textId="77777777" w:rsidR="00C71E66" w:rsidRDefault="00873A5B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>re consistent with PWS requirements</w:t>
      </w:r>
    </w:p>
    <w:p w14:paraId="0C5D4FC8" w14:textId="77777777" w:rsidR="00C71E66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Support meaningful comparison of the technical proposals allowing each Offeror to describe their approach (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i.e. methods, models, tools, processes, capabilities, etc</w:t>
      </w:r>
      <w:r>
        <w:rPr>
          <w:rFonts w:ascii="Times New Roman" w:eastAsia="Times New Roman" w:hAnsi="Times New Roman"/>
          <w:color w:val="000000"/>
          <w:sz w:val="24"/>
          <w:szCs w:val="24"/>
        </w:rPr>
        <w:t>.)</w:t>
      </w:r>
    </w:p>
    <w:p w14:paraId="72CA7323" w14:textId="77777777" w:rsidR="00C71E66" w:rsidRPr="00383E2E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Can be </w:t>
      </w:r>
      <w:r w:rsidRPr="00383E2E">
        <w:rPr>
          <w:rFonts w:ascii="Times New Roman" w:eastAsia="Times New Roman" w:hAnsi="Times New Roman"/>
          <w:color w:val="000000"/>
          <w:sz w:val="24"/>
          <w:szCs w:val="24"/>
        </w:rPr>
        <w:t>exceeded (not pass/fail)</w:t>
      </w:r>
    </w:p>
    <w:p w14:paraId="5BAFEA7E" w14:textId="77777777" w:rsidR="00C71E66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Allow substantiation of benefits for the Government </w:t>
      </w:r>
      <w:r w:rsidR="006A3F75">
        <w:rPr>
          <w:rFonts w:ascii="Times New Roman" w:eastAsia="Times New Roman" w:hAnsi="Times New Roman"/>
          <w:color w:val="000000"/>
          <w:sz w:val="24"/>
          <w:szCs w:val="24"/>
        </w:rPr>
        <w:t>in terms of cost, schedule, and/or performance that can be identified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r w:rsidR="006A3F75">
        <w:rPr>
          <w:rFonts w:ascii="Times New Roman" w:eastAsia="Times New Roman" w:hAnsi="Times New Roman"/>
          <w:color w:val="000000"/>
          <w:sz w:val="24"/>
          <w:szCs w:val="24"/>
        </w:rPr>
        <w:t>the evaluation for use in a trade-off</w:t>
      </w:r>
    </w:p>
    <w:p w14:paraId="06C3C974" w14:textId="77777777" w:rsidR="00C71E66" w:rsidRDefault="00C71E66" w:rsidP="00C71E66">
      <w:pPr>
        <w:pStyle w:val="ListParagraph"/>
        <w:spacing w:after="0" w:line="240" w:lineRule="auto"/>
        <w:ind w:left="252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142D47" w14:textId="77777777" w:rsidR="008E579B" w:rsidRDefault="00F34E00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Scenarios should focus on </w:t>
      </w:r>
      <w:r w:rsidRPr="003217E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only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the mission critical aspects of the PWS</w:t>
      </w:r>
      <w:r w:rsidR="007270C8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 w:rsidR="0026107A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allow Offerors to respond to a specific problem/issue or a potential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8E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project</w:t>
      </w:r>
      <w:r w:rsidR="008C75B0">
        <w:rPr>
          <w:rFonts w:ascii="Times New Roman" w:eastAsia="Times New Roman" w:hAnsi="Times New Roman"/>
          <w:color w:val="000000"/>
          <w:sz w:val="24"/>
          <w:szCs w:val="24"/>
        </w:rPr>
        <w:t xml:space="preserve"> that would be similar to the actual requirements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1643C9" w:rsidRPr="004512C0">
        <w:rPr>
          <w:rFonts w:ascii="Times New Roman" w:eastAsia="Times New Roman" w:hAnsi="Times New Roman"/>
          <w:color w:val="000000"/>
          <w:sz w:val="24"/>
          <w:szCs w:val="24"/>
        </w:rPr>
        <w:t>Scenarios give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the Government a deeper insight into the Offeror’s understanding of the requirements and their specific approaches to </w:t>
      </w:r>
      <w:r w:rsidR="001643C9" w:rsidRPr="004512C0">
        <w:rPr>
          <w:rFonts w:ascii="Times New Roman" w:eastAsia="Times New Roman" w:hAnsi="Times New Roman"/>
          <w:color w:val="000000"/>
          <w:sz w:val="24"/>
          <w:szCs w:val="24"/>
        </w:rPr>
        <w:t>satisfying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those areas of the PWS that have the most potential to impact the Government’s mission, both positively and negatively.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5B5B">
        <w:rPr>
          <w:rFonts w:ascii="Times New Roman" w:eastAsia="Times New Roman" w:hAnsi="Times New Roman"/>
          <w:color w:val="000000"/>
          <w:sz w:val="24"/>
          <w:szCs w:val="24"/>
        </w:rPr>
        <w:t xml:space="preserve">In order to ensure efficiency and a streamlined process, Scenarios </w:t>
      </w:r>
      <w:r w:rsidR="009E5B5B" w:rsidRPr="003217E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should not</w:t>
      </w:r>
      <w:r w:rsidR="009E5B5B">
        <w:rPr>
          <w:rFonts w:ascii="Times New Roman" w:eastAsia="Times New Roman" w:hAnsi="Times New Roman"/>
          <w:color w:val="000000"/>
          <w:sz w:val="24"/>
          <w:szCs w:val="24"/>
        </w:rPr>
        <w:t xml:space="preserve"> be used if </w:t>
      </w:r>
      <w:r w:rsidR="00421E71">
        <w:rPr>
          <w:rFonts w:ascii="Times New Roman" w:eastAsia="Times New Roman" w:hAnsi="Times New Roman"/>
          <w:color w:val="000000"/>
          <w:sz w:val="24"/>
          <w:szCs w:val="24"/>
        </w:rPr>
        <w:t xml:space="preserve">Technical </w:t>
      </w:r>
      <w:r w:rsidR="001C69B3">
        <w:rPr>
          <w:rFonts w:ascii="Times New Roman" w:eastAsia="Times New Roman" w:hAnsi="Times New Roman"/>
          <w:color w:val="000000"/>
          <w:sz w:val="24"/>
          <w:szCs w:val="24"/>
        </w:rPr>
        <w:t xml:space="preserve">Approach </w:t>
      </w:r>
      <w:r w:rsidR="00421E71">
        <w:rPr>
          <w:rFonts w:ascii="Times New Roman" w:eastAsia="Times New Roman" w:hAnsi="Times New Roman"/>
          <w:color w:val="000000"/>
          <w:sz w:val="24"/>
          <w:szCs w:val="24"/>
        </w:rPr>
        <w:t>Critical Elements address the same subjects</w:t>
      </w:r>
      <w:r w:rsidR="009E5B5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12606">
        <w:rPr>
          <w:rFonts w:ascii="Times New Roman" w:eastAsia="Times New Roman" w:hAnsi="Times New Roman"/>
          <w:color w:val="000000"/>
          <w:sz w:val="24"/>
          <w:szCs w:val="24"/>
        </w:rPr>
        <w:t xml:space="preserve">  Scenarios of actual events (or mirror images) that only the incumbent already knows how they were solved are </w:t>
      </w:r>
      <w:r w:rsidR="00E12606" w:rsidRPr="003217E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not</w:t>
      </w:r>
      <w:r w:rsidR="00E12606" w:rsidRPr="003217E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E12606" w:rsidRPr="003217E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allowed</w:t>
      </w:r>
      <w:r w:rsidR="00E126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119B0DE" w14:textId="77777777" w:rsidR="00F14F60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A317B5" w14:textId="77777777" w:rsidR="00F14F60" w:rsidRPr="00E12606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b/>
          <w:sz w:val="24"/>
          <w:szCs w:val="24"/>
        </w:rPr>
      </w:pP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The Labor Basis of Estimate </w:t>
      </w:r>
      <w:r w:rsidR="003217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(LBOE) </w:t>
      </w: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Critical Element within this Sub factor is required for every </w:t>
      </w:r>
      <w:r w:rsidR="002568EE">
        <w:rPr>
          <w:rFonts w:ascii="Times New Roman" w:eastAsia="Times New Roman" w:hAnsi="Times New Roman"/>
          <w:b/>
          <w:color w:val="000000"/>
          <w:sz w:val="24"/>
          <w:szCs w:val="24"/>
        </w:rPr>
        <w:t>TO</w:t>
      </w: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and allows each Offeror to </w:t>
      </w:r>
      <w:r w:rsidR="00222DAE"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present their project baseline and </w:t>
      </w: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>describe the Full Time Equivalent (FTE) level, labor categories, skill mix and scheduled hours to satisfy each PWS task. In this critical element Offerors also identify any necessary/ appropriate qualifications, skill sets, certifications, and clearances.</w:t>
      </w:r>
    </w:p>
    <w:p w14:paraId="38D1332D" w14:textId="77777777" w:rsidR="00BD110A" w:rsidRPr="004512C0" w:rsidRDefault="00BD110A" w:rsidP="00BD110A">
      <w:pPr>
        <w:pStyle w:val="ListParagraph"/>
        <w:spacing w:after="0" w:line="240" w:lineRule="auto"/>
        <w:ind w:left="288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A51692" w14:textId="60098ADC" w:rsidR="00EC21DD" w:rsidRDefault="008E579B" w:rsidP="00F90C8D">
      <w:pPr>
        <w:pStyle w:val="ListParagraph"/>
        <w:numPr>
          <w:ilvl w:val="0"/>
          <w:numId w:val="3"/>
        </w:numPr>
        <w:spacing w:after="0" w:line="240" w:lineRule="auto"/>
        <w:ind w:left="135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  <w:u w:val="single"/>
        </w:rPr>
        <w:t>Management Approach</w:t>
      </w:r>
      <w:r w:rsidR="00FA1781" w:rsidRPr="004512C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A1781" w:rsidRPr="004512C0">
        <w:rPr>
          <w:rFonts w:ascii="Times New Roman" w:hAnsi="Times New Roman"/>
          <w:sz w:val="24"/>
          <w:szCs w:val="24"/>
        </w:rPr>
        <w:t xml:space="preserve">The </w:t>
      </w:r>
      <w:r w:rsidR="00D3193D">
        <w:rPr>
          <w:rFonts w:ascii="Times New Roman" w:hAnsi="Times New Roman"/>
          <w:sz w:val="24"/>
          <w:szCs w:val="24"/>
        </w:rPr>
        <w:t xml:space="preserve">purpose of the Management Approach is to evaluate the Offeror’s </w:t>
      </w:r>
      <w:r w:rsidR="00FA1781" w:rsidRPr="004512C0">
        <w:rPr>
          <w:rFonts w:ascii="Times New Roman" w:hAnsi="Times New Roman"/>
          <w:sz w:val="24"/>
          <w:szCs w:val="24"/>
        </w:rPr>
        <w:t xml:space="preserve">ability to </w:t>
      </w:r>
      <w:r w:rsidR="00D3193D">
        <w:rPr>
          <w:rFonts w:ascii="Times New Roman" w:hAnsi="Times New Roman"/>
          <w:sz w:val="24"/>
          <w:szCs w:val="24"/>
        </w:rPr>
        <w:t xml:space="preserve">manage the </w:t>
      </w:r>
      <w:r w:rsidR="00130E90">
        <w:rPr>
          <w:rFonts w:ascii="Times New Roman" w:hAnsi="Times New Roman"/>
          <w:sz w:val="24"/>
          <w:szCs w:val="24"/>
        </w:rPr>
        <w:t xml:space="preserve">entire </w:t>
      </w:r>
      <w:r w:rsidR="00D3193D">
        <w:rPr>
          <w:rFonts w:ascii="Times New Roman" w:hAnsi="Times New Roman"/>
          <w:sz w:val="24"/>
          <w:szCs w:val="24"/>
        </w:rPr>
        <w:t xml:space="preserve">PWS or </w:t>
      </w:r>
      <w:r w:rsidR="00FA1781" w:rsidRPr="004512C0">
        <w:rPr>
          <w:rFonts w:ascii="Times New Roman" w:hAnsi="Times New Roman"/>
          <w:sz w:val="24"/>
          <w:szCs w:val="24"/>
        </w:rPr>
        <w:t>manage projects of varying sizes and complexities simultaneously as well as their ability to hire, train, an</w:t>
      </w:r>
      <w:r w:rsidR="00BB0E86" w:rsidRPr="004512C0">
        <w:rPr>
          <w:rFonts w:ascii="Times New Roman" w:hAnsi="Times New Roman"/>
          <w:sz w:val="24"/>
          <w:szCs w:val="24"/>
        </w:rPr>
        <w:t xml:space="preserve">d retain qualified personnel </w:t>
      </w:r>
      <w:r w:rsidR="00FA1781" w:rsidRPr="004512C0">
        <w:rPr>
          <w:rFonts w:ascii="Times New Roman" w:hAnsi="Times New Roman"/>
          <w:sz w:val="24"/>
          <w:szCs w:val="24"/>
        </w:rPr>
        <w:t>to support these projects</w:t>
      </w:r>
      <w:r w:rsidR="00130E90">
        <w:rPr>
          <w:rFonts w:ascii="Times New Roman" w:hAnsi="Times New Roman"/>
          <w:sz w:val="24"/>
          <w:szCs w:val="24"/>
        </w:rPr>
        <w:t>/program</w:t>
      </w:r>
      <w:r w:rsidR="00FA1781" w:rsidRPr="004512C0">
        <w:rPr>
          <w:rFonts w:ascii="Times New Roman" w:hAnsi="Times New Roman"/>
          <w:sz w:val="24"/>
          <w:szCs w:val="24"/>
        </w:rPr>
        <w:t xml:space="preserve">.  </w:t>
      </w:r>
      <w:r w:rsidR="00F304FB">
        <w:rPr>
          <w:rFonts w:ascii="Times New Roman" w:hAnsi="Times New Roman"/>
          <w:sz w:val="24"/>
          <w:szCs w:val="24"/>
        </w:rPr>
        <w:t>These elements would</w:t>
      </w:r>
      <w:r w:rsidR="00130E90">
        <w:rPr>
          <w:rFonts w:ascii="Times New Roman" w:hAnsi="Times New Roman"/>
          <w:sz w:val="24"/>
          <w:szCs w:val="24"/>
        </w:rPr>
        <w:t xml:space="preserve"> include </w:t>
      </w:r>
      <w:r w:rsidR="00FA1781" w:rsidRPr="004512C0">
        <w:rPr>
          <w:rFonts w:ascii="Times New Roman" w:hAnsi="Times New Roman"/>
          <w:sz w:val="24"/>
          <w:szCs w:val="24"/>
        </w:rPr>
        <w:t>any unique management challenge</w:t>
      </w:r>
      <w:r w:rsidR="009E5B5B">
        <w:rPr>
          <w:rFonts w:ascii="Times New Roman" w:hAnsi="Times New Roman"/>
          <w:sz w:val="24"/>
          <w:szCs w:val="24"/>
        </w:rPr>
        <w:t>(</w:t>
      </w:r>
      <w:r w:rsidR="00FA1781" w:rsidRPr="004512C0">
        <w:rPr>
          <w:rFonts w:ascii="Times New Roman" w:hAnsi="Times New Roman"/>
          <w:sz w:val="24"/>
          <w:szCs w:val="24"/>
        </w:rPr>
        <w:t>s</w:t>
      </w:r>
      <w:r w:rsidR="009E5B5B">
        <w:rPr>
          <w:rFonts w:ascii="Times New Roman" w:hAnsi="Times New Roman"/>
          <w:sz w:val="24"/>
          <w:szCs w:val="24"/>
        </w:rPr>
        <w:t>)</w:t>
      </w:r>
      <w:r w:rsidR="00FA1781" w:rsidRPr="004512C0">
        <w:rPr>
          <w:rFonts w:ascii="Times New Roman" w:hAnsi="Times New Roman"/>
          <w:sz w:val="24"/>
          <w:szCs w:val="24"/>
        </w:rPr>
        <w:t xml:space="preserve"> associated with satisfying the Government’s requirements</w:t>
      </w:r>
      <w:r w:rsidR="00FF62E1" w:rsidRPr="004512C0">
        <w:rPr>
          <w:rFonts w:ascii="Times New Roman" w:hAnsi="Times New Roman"/>
          <w:sz w:val="24"/>
          <w:szCs w:val="24"/>
        </w:rPr>
        <w:t xml:space="preserve"> that could potentially impact mission performance</w:t>
      </w:r>
      <w:r w:rsidR="00FA1781" w:rsidRPr="004512C0">
        <w:rPr>
          <w:rFonts w:ascii="Times New Roman" w:hAnsi="Times New Roman"/>
          <w:sz w:val="24"/>
          <w:szCs w:val="24"/>
        </w:rPr>
        <w:t xml:space="preserve">.  Examples could be transition-in activities, </w:t>
      </w:r>
      <w:r w:rsidR="00BB0E86" w:rsidRPr="004512C0">
        <w:rPr>
          <w:rFonts w:ascii="Times New Roman" w:hAnsi="Times New Roman"/>
          <w:sz w:val="24"/>
          <w:szCs w:val="24"/>
        </w:rPr>
        <w:t xml:space="preserve">management of complex </w:t>
      </w:r>
      <w:r w:rsidR="00FA1781" w:rsidRPr="004512C0">
        <w:rPr>
          <w:rFonts w:ascii="Times New Roman" w:hAnsi="Times New Roman"/>
          <w:sz w:val="24"/>
          <w:szCs w:val="24"/>
        </w:rPr>
        <w:t>Government Furnished Property (GFP), management and oversight of geographically dispersed activities and organizations, etc.</w:t>
      </w:r>
    </w:p>
    <w:p w14:paraId="745FB4FB" w14:textId="77777777" w:rsidR="00AD71A2" w:rsidRPr="00F90C8D" w:rsidRDefault="00AD71A2" w:rsidP="00AD71A2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</w:p>
    <w:p w14:paraId="16AEE823" w14:textId="6920F93A" w:rsidR="008E579B" w:rsidRPr="004512C0" w:rsidRDefault="00367759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 xml:space="preserve">Factor 2 </w:t>
      </w:r>
      <w:r w:rsidR="00CC5A0F" w:rsidRPr="004512C0">
        <w:rPr>
          <w:rFonts w:ascii="Times New Roman" w:hAnsi="Times New Roman"/>
          <w:sz w:val="24"/>
          <w:szCs w:val="24"/>
        </w:rPr>
        <w:t xml:space="preserve">– </w:t>
      </w:r>
      <w:r w:rsidR="00A33D2D" w:rsidRPr="004512C0">
        <w:rPr>
          <w:rFonts w:ascii="Times New Roman" w:hAnsi="Times New Roman"/>
          <w:sz w:val="24"/>
          <w:szCs w:val="24"/>
        </w:rPr>
        <w:t xml:space="preserve">Cost/Price.  </w:t>
      </w:r>
      <w:r w:rsidR="008E579B" w:rsidRPr="004512C0">
        <w:rPr>
          <w:rFonts w:ascii="Times New Roman" w:hAnsi="Times New Roman"/>
          <w:sz w:val="24"/>
          <w:szCs w:val="24"/>
        </w:rPr>
        <w:t>This Factor will be evaluated by the Contracting Officer</w:t>
      </w:r>
      <w:r w:rsidR="00A1319D">
        <w:rPr>
          <w:rFonts w:ascii="Times New Roman" w:hAnsi="Times New Roman"/>
          <w:sz w:val="24"/>
          <w:szCs w:val="24"/>
        </w:rPr>
        <w:t xml:space="preserve"> for realism and reasonableness.</w:t>
      </w:r>
      <w:r w:rsidR="00AD71A2">
        <w:rPr>
          <w:rFonts w:ascii="Times New Roman" w:hAnsi="Times New Roman"/>
          <w:sz w:val="24"/>
          <w:szCs w:val="24"/>
        </w:rPr>
        <w:t xml:space="preserve">  If only one proposal is received</w:t>
      </w:r>
      <w:r w:rsidR="00C86C74">
        <w:rPr>
          <w:rFonts w:ascii="Times New Roman" w:hAnsi="Times New Roman"/>
          <w:sz w:val="24"/>
          <w:szCs w:val="24"/>
        </w:rPr>
        <w:t>,</w:t>
      </w:r>
      <w:r w:rsidR="00AD71A2">
        <w:rPr>
          <w:rFonts w:ascii="Times New Roman" w:hAnsi="Times New Roman"/>
          <w:sz w:val="24"/>
          <w:szCs w:val="24"/>
        </w:rPr>
        <w:t xml:space="preserve"> the Evaluation Team will assist the Contracting Officer.</w:t>
      </w:r>
      <w:r w:rsidR="008E579B" w:rsidRPr="004512C0">
        <w:rPr>
          <w:rFonts w:ascii="Times New Roman" w:hAnsi="Times New Roman"/>
          <w:sz w:val="24"/>
          <w:szCs w:val="24"/>
        </w:rPr>
        <w:t xml:space="preserve">  </w:t>
      </w:r>
    </w:p>
    <w:p w14:paraId="4F0C505E" w14:textId="77777777" w:rsidR="00EA7791" w:rsidRPr="004512C0" w:rsidRDefault="00EA7791" w:rsidP="00EA7791">
      <w:pPr>
        <w:pStyle w:val="ListParagraph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</w:p>
    <w:p w14:paraId="26741532" w14:textId="0C76680C" w:rsidR="00CF65ED" w:rsidRDefault="00CF65ED" w:rsidP="00D27F73">
      <w:pPr>
        <w:spacing w:after="220"/>
        <w:rPr>
          <w:rFonts w:ascii="Times New Roman" w:hAnsi="Times New Roman"/>
          <w:sz w:val="24"/>
          <w:szCs w:val="24"/>
        </w:rPr>
      </w:pPr>
    </w:p>
    <w:p w14:paraId="358248BC" w14:textId="622D2CDC" w:rsidR="00CB58B3" w:rsidRPr="00CB58B3" w:rsidRDefault="00CB58B3" w:rsidP="00CB58B3">
      <w:pPr>
        <w:rPr>
          <w:rFonts w:ascii="Times New Roman" w:hAnsi="Times New Roman"/>
          <w:sz w:val="24"/>
          <w:szCs w:val="24"/>
        </w:rPr>
      </w:pPr>
    </w:p>
    <w:p w14:paraId="7A1EE895" w14:textId="0ECD9537" w:rsidR="00CB58B3" w:rsidRPr="00CB58B3" w:rsidRDefault="00CB58B3" w:rsidP="00CB58B3">
      <w:pPr>
        <w:rPr>
          <w:rFonts w:ascii="Times New Roman" w:hAnsi="Times New Roman"/>
          <w:sz w:val="24"/>
          <w:szCs w:val="24"/>
        </w:rPr>
      </w:pPr>
    </w:p>
    <w:p w14:paraId="7FE226D5" w14:textId="21F8C100" w:rsidR="00CB58B3" w:rsidRDefault="00CB58B3" w:rsidP="00CB58B3">
      <w:pPr>
        <w:rPr>
          <w:rFonts w:ascii="Times New Roman" w:hAnsi="Times New Roman"/>
          <w:sz w:val="24"/>
          <w:szCs w:val="24"/>
        </w:rPr>
      </w:pPr>
    </w:p>
    <w:p w14:paraId="5F10EE25" w14:textId="079E2E0F" w:rsidR="00CB58B3" w:rsidRPr="00CB58B3" w:rsidRDefault="00CB58B3" w:rsidP="00CB58B3">
      <w:pPr>
        <w:tabs>
          <w:tab w:val="left" w:pos="1275"/>
        </w:tabs>
        <w:rPr>
          <w:rFonts w:ascii="Times New Roman" w:hAnsi="Times New Roman"/>
          <w:color w:val="EEECE1" w:themeColor="background2"/>
          <w:sz w:val="24"/>
          <w:szCs w:val="24"/>
        </w:rPr>
      </w:pPr>
      <w:r w:rsidRPr="00CB58B3">
        <w:rPr>
          <w:rFonts w:ascii="Times New Roman" w:hAnsi="Times New Roman"/>
          <w:color w:val="EEECE1" w:themeColor="background2"/>
          <w:sz w:val="24"/>
          <w:szCs w:val="24"/>
        </w:rPr>
        <w:t>22-03_v2_2110</w:t>
      </w:r>
      <w:r w:rsidR="00FB360B">
        <w:rPr>
          <w:rFonts w:ascii="Times New Roman" w:hAnsi="Times New Roman"/>
          <w:color w:val="EEECE1" w:themeColor="background2"/>
          <w:sz w:val="24"/>
          <w:szCs w:val="24"/>
        </w:rPr>
        <w:t>01</w:t>
      </w:r>
    </w:p>
    <w:sectPr w:rsidR="00CB58B3" w:rsidRPr="00CB58B3" w:rsidSect="0055013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C619" w14:textId="77777777" w:rsidR="0018393F" w:rsidRDefault="0018393F" w:rsidP="003E3E34">
      <w:pPr>
        <w:spacing w:after="0" w:line="240" w:lineRule="auto"/>
      </w:pPr>
      <w:r>
        <w:separator/>
      </w:r>
    </w:p>
  </w:endnote>
  <w:endnote w:type="continuationSeparator" w:id="0">
    <w:p w14:paraId="041FEF0E" w14:textId="77777777" w:rsidR="0018393F" w:rsidRDefault="0018393F" w:rsidP="003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02EA" w14:textId="77777777" w:rsidR="00383E2E" w:rsidRDefault="00383E2E">
    <w:pPr>
      <w:pStyle w:val="Footer"/>
      <w:rPr>
        <w:rFonts w:ascii="Times New Roman" w:hAnsi="Times New Roman"/>
        <w:i/>
        <w:iCs/>
        <w:color w:val="D9D9D9" w:themeColor="background1" w:themeShade="D9"/>
        <w:sz w:val="20"/>
        <w:szCs w:val="20"/>
      </w:rPr>
    </w:pPr>
  </w:p>
  <w:p w14:paraId="73564082" w14:textId="6270503C" w:rsidR="00383E2E" w:rsidRPr="00383E2E" w:rsidRDefault="00383E2E">
    <w:pPr>
      <w:pStyle w:val="Footer"/>
      <w:rPr>
        <w:rFonts w:ascii="Times New Roman" w:hAnsi="Times New Roman"/>
        <w:i/>
        <w:iCs/>
        <w:color w:val="D9D9D9" w:themeColor="background1" w:themeShade="D9"/>
        <w:sz w:val="20"/>
        <w:szCs w:val="20"/>
      </w:rPr>
    </w:pPr>
    <w:r w:rsidRPr="00383E2E">
      <w:rPr>
        <w:rFonts w:ascii="Times New Roman" w:hAnsi="Times New Roman"/>
        <w:i/>
        <w:iCs/>
        <w:color w:val="D9D9D9" w:themeColor="background1" w:themeShade="D9"/>
        <w:sz w:val="20"/>
        <w:szCs w:val="20"/>
      </w:rPr>
      <w:t>Version 1.1 dated 210921</w:t>
    </w:r>
    <w:r w:rsidRPr="00383E2E">
      <w:rPr>
        <w:rFonts w:ascii="Times New Roman" w:hAnsi="Times New Roman"/>
        <w:i/>
        <w:iCs/>
        <w:color w:val="D9D9D9" w:themeColor="background1" w:themeShade="D9"/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1A86" w14:textId="77777777" w:rsidR="0018393F" w:rsidRDefault="0018393F" w:rsidP="003E3E34">
      <w:pPr>
        <w:spacing w:after="0" w:line="240" w:lineRule="auto"/>
      </w:pPr>
      <w:r>
        <w:separator/>
      </w:r>
    </w:p>
  </w:footnote>
  <w:footnote w:type="continuationSeparator" w:id="0">
    <w:p w14:paraId="283294CC" w14:textId="77777777" w:rsidR="0018393F" w:rsidRDefault="0018393F" w:rsidP="003E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E100" w14:textId="77777777" w:rsidR="00EB2409" w:rsidRPr="00D75786" w:rsidRDefault="00EB2409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 w:rsidRPr="00D75786">
      <w:rPr>
        <w:rFonts w:ascii="Times New Roman" w:eastAsia="Times New Roman" w:hAnsi="Times New Roman"/>
        <w:sz w:val="32"/>
        <w:szCs w:val="32"/>
      </w:rPr>
      <w:t>Proposal Evaluation Plan</w:t>
    </w:r>
    <w:r w:rsidR="009A6BBE">
      <w:rPr>
        <w:rFonts w:ascii="Times New Roman" w:eastAsia="Times New Roman" w:hAnsi="Times New Roman"/>
        <w:sz w:val="32"/>
        <w:szCs w:val="32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F04"/>
    <w:multiLevelType w:val="hybridMultilevel"/>
    <w:tmpl w:val="370E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9CF"/>
    <w:multiLevelType w:val="hybridMultilevel"/>
    <w:tmpl w:val="F4FE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2BE"/>
    <w:multiLevelType w:val="hybridMultilevel"/>
    <w:tmpl w:val="AEC89E2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D166CA7"/>
    <w:multiLevelType w:val="hybridMultilevel"/>
    <w:tmpl w:val="DC30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C72"/>
    <w:multiLevelType w:val="hybridMultilevel"/>
    <w:tmpl w:val="DC30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35A4"/>
    <w:multiLevelType w:val="hybridMultilevel"/>
    <w:tmpl w:val="9C9C7B08"/>
    <w:lvl w:ilvl="0" w:tplc="7A269A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A920739"/>
    <w:multiLevelType w:val="hybridMultilevel"/>
    <w:tmpl w:val="CD4EBF4A"/>
    <w:lvl w:ilvl="0" w:tplc="1B3C3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B37E8"/>
    <w:multiLevelType w:val="multilevel"/>
    <w:tmpl w:val="04383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800"/>
      </w:pPr>
    </w:lvl>
  </w:abstractNum>
  <w:abstractNum w:abstractNumId="8" w15:restartNumberingAfterBreak="0">
    <w:nsid w:val="4DCB2084"/>
    <w:multiLevelType w:val="hybridMultilevel"/>
    <w:tmpl w:val="7054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CB5B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111C"/>
    <w:multiLevelType w:val="hybridMultilevel"/>
    <w:tmpl w:val="12826F8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C113807"/>
    <w:multiLevelType w:val="hybridMultilevel"/>
    <w:tmpl w:val="984C36FA"/>
    <w:lvl w:ilvl="0" w:tplc="32CE944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7417A82"/>
    <w:multiLevelType w:val="hybridMultilevel"/>
    <w:tmpl w:val="370E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ED"/>
    <w:rsid w:val="00003780"/>
    <w:rsid w:val="000078C2"/>
    <w:rsid w:val="00011652"/>
    <w:rsid w:val="00013D7E"/>
    <w:rsid w:val="000167D0"/>
    <w:rsid w:val="00023217"/>
    <w:rsid w:val="00025BD7"/>
    <w:rsid w:val="0003159E"/>
    <w:rsid w:val="00032163"/>
    <w:rsid w:val="000346D5"/>
    <w:rsid w:val="00036C7F"/>
    <w:rsid w:val="00040DCB"/>
    <w:rsid w:val="00041F0F"/>
    <w:rsid w:val="00042F23"/>
    <w:rsid w:val="00043B65"/>
    <w:rsid w:val="0004433C"/>
    <w:rsid w:val="00046235"/>
    <w:rsid w:val="00046A21"/>
    <w:rsid w:val="00050830"/>
    <w:rsid w:val="000513AC"/>
    <w:rsid w:val="000520D7"/>
    <w:rsid w:val="0005428B"/>
    <w:rsid w:val="00056009"/>
    <w:rsid w:val="000605FF"/>
    <w:rsid w:val="00061F60"/>
    <w:rsid w:val="00062568"/>
    <w:rsid w:val="00063680"/>
    <w:rsid w:val="000716C7"/>
    <w:rsid w:val="00080DC8"/>
    <w:rsid w:val="00083F47"/>
    <w:rsid w:val="00085CE9"/>
    <w:rsid w:val="00086BEF"/>
    <w:rsid w:val="00086C9C"/>
    <w:rsid w:val="000937E5"/>
    <w:rsid w:val="00094A65"/>
    <w:rsid w:val="000955B9"/>
    <w:rsid w:val="0009568B"/>
    <w:rsid w:val="00095C6C"/>
    <w:rsid w:val="000964F8"/>
    <w:rsid w:val="000968BD"/>
    <w:rsid w:val="000A368A"/>
    <w:rsid w:val="000B01D6"/>
    <w:rsid w:val="000B1669"/>
    <w:rsid w:val="000B306A"/>
    <w:rsid w:val="000B4759"/>
    <w:rsid w:val="000B68EF"/>
    <w:rsid w:val="000C6659"/>
    <w:rsid w:val="000E120C"/>
    <w:rsid w:val="000E3265"/>
    <w:rsid w:val="000E403D"/>
    <w:rsid w:val="000E5EF6"/>
    <w:rsid w:val="000E71AC"/>
    <w:rsid w:val="000F1F3F"/>
    <w:rsid w:val="000F408D"/>
    <w:rsid w:val="001021A7"/>
    <w:rsid w:val="00105F02"/>
    <w:rsid w:val="001137FF"/>
    <w:rsid w:val="001143C7"/>
    <w:rsid w:val="001176EB"/>
    <w:rsid w:val="00126D84"/>
    <w:rsid w:val="00126E6C"/>
    <w:rsid w:val="00130171"/>
    <w:rsid w:val="00130E90"/>
    <w:rsid w:val="0013118F"/>
    <w:rsid w:val="00132927"/>
    <w:rsid w:val="001333C0"/>
    <w:rsid w:val="001347C5"/>
    <w:rsid w:val="001372CF"/>
    <w:rsid w:val="00141752"/>
    <w:rsid w:val="00145AFF"/>
    <w:rsid w:val="001465BB"/>
    <w:rsid w:val="00146F33"/>
    <w:rsid w:val="00147071"/>
    <w:rsid w:val="001471BC"/>
    <w:rsid w:val="00151C7A"/>
    <w:rsid w:val="00153A27"/>
    <w:rsid w:val="00162515"/>
    <w:rsid w:val="00162A0D"/>
    <w:rsid w:val="00163914"/>
    <w:rsid w:val="001643C9"/>
    <w:rsid w:val="00165F4A"/>
    <w:rsid w:val="0016720D"/>
    <w:rsid w:val="00167547"/>
    <w:rsid w:val="001748D5"/>
    <w:rsid w:val="00175E68"/>
    <w:rsid w:val="00177A5B"/>
    <w:rsid w:val="0018351E"/>
    <w:rsid w:val="0018393F"/>
    <w:rsid w:val="00184476"/>
    <w:rsid w:val="00184861"/>
    <w:rsid w:val="00196571"/>
    <w:rsid w:val="001A0A84"/>
    <w:rsid w:val="001A4A5C"/>
    <w:rsid w:val="001A5431"/>
    <w:rsid w:val="001B1260"/>
    <w:rsid w:val="001B13E9"/>
    <w:rsid w:val="001B2A41"/>
    <w:rsid w:val="001B2ECC"/>
    <w:rsid w:val="001B59B0"/>
    <w:rsid w:val="001B5EA8"/>
    <w:rsid w:val="001C3AC9"/>
    <w:rsid w:val="001C58E6"/>
    <w:rsid w:val="001C66BA"/>
    <w:rsid w:val="001C69B3"/>
    <w:rsid w:val="001E06BE"/>
    <w:rsid w:val="001E7A28"/>
    <w:rsid w:val="001F33E1"/>
    <w:rsid w:val="001F4249"/>
    <w:rsid w:val="001F71A6"/>
    <w:rsid w:val="001F7698"/>
    <w:rsid w:val="00202602"/>
    <w:rsid w:val="00206436"/>
    <w:rsid w:val="00220D88"/>
    <w:rsid w:val="00221D6D"/>
    <w:rsid w:val="0022227B"/>
    <w:rsid w:val="00222DAE"/>
    <w:rsid w:val="00230CE8"/>
    <w:rsid w:val="00233666"/>
    <w:rsid w:val="00233EE0"/>
    <w:rsid w:val="002350B4"/>
    <w:rsid w:val="002357B9"/>
    <w:rsid w:val="002408EB"/>
    <w:rsid w:val="00242DE2"/>
    <w:rsid w:val="0024459D"/>
    <w:rsid w:val="00246537"/>
    <w:rsid w:val="002568EE"/>
    <w:rsid w:val="00256EA4"/>
    <w:rsid w:val="0026107A"/>
    <w:rsid w:val="002652DF"/>
    <w:rsid w:val="00271544"/>
    <w:rsid w:val="00271DF1"/>
    <w:rsid w:val="00274413"/>
    <w:rsid w:val="0028241B"/>
    <w:rsid w:val="002824CE"/>
    <w:rsid w:val="00284813"/>
    <w:rsid w:val="00285A02"/>
    <w:rsid w:val="00285AD8"/>
    <w:rsid w:val="002872B9"/>
    <w:rsid w:val="002909E9"/>
    <w:rsid w:val="00292D19"/>
    <w:rsid w:val="002944E9"/>
    <w:rsid w:val="002A15FA"/>
    <w:rsid w:val="002A2939"/>
    <w:rsid w:val="002B50B3"/>
    <w:rsid w:val="002C01B9"/>
    <w:rsid w:val="002C1248"/>
    <w:rsid w:val="002C17E9"/>
    <w:rsid w:val="002D549D"/>
    <w:rsid w:val="002E252A"/>
    <w:rsid w:val="002E300D"/>
    <w:rsid w:val="002E323E"/>
    <w:rsid w:val="002E433A"/>
    <w:rsid w:val="002E70EA"/>
    <w:rsid w:val="002E7E89"/>
    <w:rsid w:val="002F1D8A"/>
    <w:rsid w:val="002F3197"/>
    <w:rsid w:val="002F42C2"/>
    <w:rsid w:val="00300373"/>
    <w:rsid w:val="00304B41"/>
    <w:rsid w:val="003072FC"/>
    <w:rsid w:val="0031013D"/>
    <w:rsid w:val="0031131F"/>
    <w:rsid w:val="003134BC"/>
    <w:rsid w:val="003217E6"/>
    <w:rsid w:val="003248C6"/>
    <w:rsid w:val="00325083"/>
    <w:rsid w:val="003265B4"/>
    <w:rsid w:val="00327624"/>
    <w:rsid w:val="003369AA"/>
    <w:rsid w:val="00337A1B"/>
    <w:rsid w:val="00337C06"/>
    <w:rsid w:val="00341BAF"/>
    <w:rsid w:val="003435F9"/>
    <w:rsid w:val="00347FB6"/>
    <w:rsid w:val="0035027E"/>
    <w:rsid w:val="00350707"/>
    <w:rsid w:val="00354056"/>
    <w:rsid w:val="00361AC6"/>
    <w:rsid w:val="00367759"/>
    <w:rsid w:val="00367A26"/>
    <w:rsid w:val="00371729"/>
    <w:rsid w:val="0037401B"/>
    <w:rsid w:val="00381409"/>
    <w:rsid w:val="0038156B"/>
    <w:rsid w:val="00383E2E"/>
    <w:rsid w:val="00384573"/>
    <w:rsid w:val="00384AEB"/>
    <w:rsid w:val="00395563"/>
    <w:rsid w:val="003A0782"/>
    <w:rsid w:val="003A1E5C"/>
    <w:rsid w:val="003B0024"/>
    <w:rsid w:val="003B1137"/>
    <w:rsid w:val="003B2B6D"/>
    <w:rsid w:val="003B41BF"/>
    <w:rsid w:val="003B48AC"/>
    <w:rsid w:val="003B5E19"/>
    <w:rsid w:val="003B5F38"/>
    <w:rsid w:val="003C34D8"/>
    <w:rsid w:val="003C36F8"/>
    <w:rsid w:val="003C7529"/>
    <w:rsid w:val="003C7A27"/>
    <w:rsid w:val="003D21D1"/>
    <w:rsid w:val="003D320D"/>
    <w:rsid w:val="003D4AEA"/>
    <w:rsid w:val="003D516D"/>
    <w:rsid w:val="003D5B46"/>
    <w:rsid w:val="003D7DED"/>
    <w:rsid w:val="003E0B9A"/>
    <w:rsid w:val="003E3E34"/>
    <w:rsid w:val="003E42FC"/>
    <w:rsid w:val="003E5CAA"/>
    <w:rsid w:val="003E78BF"/>
    <w:rsid w:val="003F2B6A"/>
    <w:rsid w:val="003F653B"/>
    <w:rsid w:val="003F74CA"/>
    <w:rsid w:val="00401550"/>
    <w:rsid w:val="00403269"/>
    <w:rsid w:val="00415A64"/>
    <w:rsid w:val="00417F80"/>
    <w:rsid w:val="00417FF7"/>
    <w:rsid w:val="00421E71"/>
    <w:rsid w:val="00422AF2"/>
    <w:rsid w:val="0042370F"/>
    <w:rsid w:val="00423C48"/>
    <w:rsid w:val="004249E9"/>
    <w:rsid w:val="00433B1A"/>
    <w:rsid w:val="00442BF5"/>
    <w:rsid w:val="004512C0"/>
    <w:rsid w:val="004513D0"/>
    <w:rsid w:val="004525EB"/>
    <w:rsid w:val="0046321F"/>
    <w:rsid w:val="00467129"/>
    <w:rsid w:val="00472B7D"/>
    <w:rsid w:val="004756B6"/>
    <w:rsid w:val="0047702A"/>
    <w:rsid w:val="0048109D"/>
    <w:rsid w:val="00482B7B"/>
    <w:rsid w:val="004862D3"/>
    <w:rsid w:val="00486D56"/>
    <w:rsid w:val="00487CFF"/>
    <w:rsid w:val="004910A6"/>
    <w:rsid w:val="00492F8D"/>
    <w:rsid w:val="00493AEE"/>
    <w:rsid w:val="004948C3"/>
    <w:rsid w:val="00495DD9"/>
    <w:rsid w:val="0049700D"/>
    <w:rsid w:val="004A1011"/>
    <w:rsid w:val="004A18D8"/>
    <w:rsid w:val="004A210D"/>
    <w:rsid w:val="004A3F62"/>
    <w:rsid w:val="004A6806"/>
    <w:rsid w:val="004B0D3E"/>
    <w:rsid w:val="004B7E87"/>
    <w:rsid w:val="004C05F7"/>
    <w:rsid w:val="004C31FD"/>
    <w:rsid w:val="004C3486"/>
    <w:rsid w:val="004C5059"/>
    <w:rsid w:val="004D1D3B"/>
    <w:rsid w:val="004D3AAB"/>
    <w:rsid w:val="004D4642"/>
    <w:rsid w:val="004D4667"/>
    <w:rsid w:val="004D6A4B"/>
    <w:rsid w:val="004E1900"/>
    <w:rsid w:val="004E21D4"/>
    <w:rsid w:val="004E3C36"/>
    <w:rsid w:val="004E58E3"/>
    <w:rsid w:val="004E5B04"/>
    <w:rsid w:val="004E5F10"/>
    <w:rsid w:val="004E68DC"/>
    <w:rsid w:val="004E6CBA"/>
    <w:rsid w:val="004F059C"/>
    <w:rsid w:val="004F0742"/>
    <w:rsid w:val="004F23A2"/>
    <w:rsid w:val="004F5A02"/>
    <w:rsid w:val="004F79E8"/>
    <w:rsid w:val="00502642"/>
    <w:rsid w:val="0050279C"/>
    <w:rsid w:val="00503FBA"/>
    <w:rsid w:val="005054C9"/>
    <w:rsid w:val="00507D6E"/>
    <w:rsid w:val="00510F7A"/>
    <w:rsid w:val="005111BE"/>
    <w:rsid w:val="00511354"/>
    <w:rsid w:val="005147F8"/>
    <w:rsid w:val="00515018"/>
    <w:rsid w:val="00515502"/>
    <w:rsid w:val="00516B7B"/>
    <w:rsid w:val="00516EFF"/>
    <w:rsid w:val="00522BE6"/>
    <w:rsid w:val="005232F1"/>
    <w:rsid w:val="0053238D"/>
    <w:rsid w:val="00535297"/>
    <w:rsid w:val="00540822"/>
    <w:rsid w:val="005441D6"/>
    <w:rsid w:val="00545792"/>
    <w:rsid w:val="00545D3C"/>
    <w:rsid w:val="00550130"/>
    <w:rsid w:val="00550681"/>
    <w:rsid w:val="00551FFD"/>
    <w:rsid w:val="005533F1"/>
    <w:rsid w:val="005665C9"/>
    <w:rsid w:val="00571F53"/>
    <w:rsid w:val="0058149C"/>
    <w:rsid w:val="0058330C"/>
    <w:rsid w:val="00584215"/>
    <w:rsid w:val="005858A1"/>
    <w:rsid w:val="005860D0"/>
    <w:rsid w:val="0058652F"/>
    <w:rsid w:val="0058747A"/>
    <w:rsid w:val="005942B4"/>
    <w:rsid w:val="00595D14"/>
    <w:rsid w:val="005967A4"/>
    <w:rsid w:val="005A03AA"/>
    <w:rsid w:val="005A0567"/>
    <w:rsid w:val="005B310E"/>
    <w:rsid w:val="005B37D2"/>
    <w:rsid w:val="005C3EE1"/>
    <w:rsid w:val="005D0372"/>
    <w:rsid w:val="005D205C"/>
    <w:rsid w:val="005D2F0F"/>
    <w:rsid w:val="005D3C8B"/>
    <w:rsid w:val="005D7364"/>
    <w:rsid w:val="005D7B64"/>
    <w:rsid w:val="005E3221"/>
    <w:rsid w:val="005E5FB6"/>
    <w:rsid w:val="005E6406"/>
    <w:rsid w:val="005F3243"/>
    <w:rsid w:val="005F32A4"/>
    <w:rsid w:val="005F6245"/>
    <w:rsid w:val="00601992"/>
    <w:rsid w:val="00604E10"/>
    <w:rsid w:val="006057F5"/>
    <w:rsid w:val="00610D0D"/>
    <w:rsid w:val="0061158A"/>
    <w:rsid w:val="006148F3"/>
    <w:rsid w:val="0062582F"/>
    <w:rsid w:val="0062787E"/>
    <w:rsid w:val="00630D81"/>
    <w:rsid w:val="006445F1"/>
    <w:rsid w:val="00652244"/>
    <w:rsid w:val="00652F1D"/>
    <w:rsid w:val="00654406"/>
    <w:rsid w:val="0065443D"/>
    <w:rsid w:val="0065465F"/>
    <w:rsid w:val="00655E50"/>
    <w:rsid w:val="006575F6"/>
    <w:rsid w:val="00662349"/>
    <w:rsid w:val="00662608"/>
    <w:rsid w:val="00663713"/>
    <w:rsid w:val="00663D31"/>
    <w:rsid w:val="00666CD6"/>
    <w:rsid w:val="00666EAC"/>
    <w:rsid w:val="006670A3"/>
    <w:rsid w:val="0067067D"/>
    <w:rsid w:val="006710D2"/>
    <w:rsid w:val="00674EDE"/>
    <w:rsid w:val="00675303"/>
    <w:rsid w:val="0067786E"/>
    <w:rsid w:val="00684082"/>
    <w:rsid w:val="00684E5E"/>
    <w:rsid w:val="006878F1"/>
    <w:rsid w:val="006913C5"/>
    <w:rsid w:val="00691D9D"/>
    <w:rsid w:val="006932E3"/>
    <w:rsid w:val="006976E2"/>
    <w:rsid w:val="00697BBB"/>
    <w:rsid w:val="006A1505"/>
    <w:rsid w:val="006A1B59"/>
    <w:rsid w:val="006A2D3C"/>
    <w:rsid w:val="006A3F75"/>
    <w:rsid w:val="006A64D4"/>
    <w:rsid w:val="006A76D5"/>
    <w:rsid w:val="006A7A30"/>
    <w:rsid w:val="006B6F52"/>
    <w:rsid w:val="006B7359"/>
    <w:rsid w:val="006C0D74"/>
    <w:rsid w:val="006C334B"/>
    <w:rsid w:val="006C4D95"/>
    <w:rsid w:val="006C7596"/>
    <w:rsid w:val="006D06CD"/>
    <w:rsid w:val="006D1989"/>
    <w:rsid w:val="006D1A68"/>
    <w:rsid w:val="006D73E7"/>
    <w:rsid w:val="006E0700"/>
    <w:rsid w:val="006E0845"/>
    <w:rsid w:val="006E2B3C"/>
    <w:rsid w:val="006E3DA0"/>
    <w:rsid w:val="006E5AAB"/>
    <w:rsid w:val="006F07AA"/>
    <w:rsid w:val="006F1AAC"/>
    <w:rsid w:val="006F1E0A"/>
    <w:rsid w:val="006F4DAA"/>
    <w:rsid w:val="006F4F0F"/>
    <w:rsid w:val="006F6D7E"/>
    <w:rsid w:val="00705DB8"/>
    <w:rsid w:val="00707D63"/>
    <w:rsid w:val="00711BF9"/>
    <w:rsid w:val="00720F86"/>
    <w:rsid w:val="00725DC8"/>
    <w:rsid w:val="007270C8"/>
    <w:rsid w:val="007325CC"/>
    <w:rsid w:val="007343B0"/>
    <w:rsid w:val="007354E9"/>
    <w:rsid w:val="00742998"/>
    <w:rsid w:val="007450EB"/>
    <w:rsid w:val="00747836"/>
    <w:rsid w:val="00750AD8"/>
    <w:rsid w:val="007514AF"/>
    <w:rsid w:val="007536D0"/>
    <w:rsid w:val="00760474"/>
    <w:rsid w:val="00760648"/>
    <w:rsid w:val="00771A24"/>
    <w:rsid w:val="0077242A"/>
    <w:rsid w:val="0077456D"/>
    <w:rsid w:val="007801A1"/>
    <w:rsid w:val="00780698"/>
    <w:rsid w:val="00783A64"/>
    <w:rsid w:val="00786E9B"/>
    <w:rsid w:val="00793C73"/>
    <w:rsid w:val="00796D0B"/>
    <w:rsid w:val="007A19A6"/>
    <w:rsid w:val="007A2C1D"/>
    <w:rsid w:val="007A5271"/>
    <w:rsid w:val="007A7A96"/>
    <w:rsid w:val="007B58F7"/>
    <w:rsid w:val="007B6884"/>
    <w:rsid w:val="007C2BA7"/>
    <w:rsid w:val="007D3255"/>
    <w:rsid w:val="007D3979"/>
    <w:rsid w:val="007D741D"/>
    <w:rsid w:val="007E32D9"/>
    <w:rsid w:val="007F24CF"/>
    <w:rsid w:val="007F750F"/>
    <w:rsid w:val="007F7F2E"/>
    <w:rsid w:val="00804FE5"/>
    <w:rsid w:val="00813063"/>
    <w:rsid w:val="00814023"/>
    <w:rsid w:val="00814195"/>
    <w:rsid w:val="00816AE0"/>
    <w:rsid w:val="00822DB7"/>
    <w:rsid w:val="00823D41"/>
    <w:rsid w:val="0082570D"/>
    <w:rsid w:val="00830B49"/>
    <w:rsid w:val="00833953"/>
    <w:rsid w:val="00836A05"/>
    <w:rsid w:val="00837D95"/>
    <w:rsid w:val="0084290F"/>
    <w:rsid w:val="0084307A"/>
    <w:rsid w:val="00846541"/>
    <w:rsid w:val="00853157"/>
    <w:rsid w:val="00854069"/>
    <w:rsid w:val="00854CFF"/>
    <w:rsid w:val="00856FDC"/>
    <w:rsid w:val="0086097B"/>
    <w:rsid w:val="00862340"/>
    <w:rsid w:val="0086300C"/>
    <w:rsid w:val="00865380"/>
    <w:rsid w:val="0086718B"/>
    <w:rsid w:val="00867581"/>
    <w:rsid w:val="00872A29"/>
    <w:rsid w:val="00872B93"/>
    <w:rsid w:val="00873519"/>
    <w:rsid w:val="00873A5B"/>
    <w:rsid w:val="00875EB8"/>
    <w:rsid w:val="00881C06"/>
    <w:rsid w:val="00886F42"/>
    <w:rsid w:val="008A0B0A"/>
    <w:rsid w:val="008A4C8D"/>
    <w:rsid w:val="008B291C"/>
    <w:rsid w:val="008B2B23"/>
    <w:rsid w:val="008B5C4D"/>
    <w:rsid w:val="008C073D"/>
    <w:rsid w:val="008C2569"/>
    <w:rsid w:val="008C75B0"/>
    <w:rsid w:val="008D034D"/>
    <w:rsid w:val="008D1CE6"/>
    <w:rsid w:val="008D2554"/>
    <w:rsid w:val="008D374B"/>
    <w:rsid w:val="008D634B"/>
    <w:rsid w:val="008D75BF"/>
    <w:rsid w:val="008E4BE6"/>
    <w:rsid w:val="008E579B"/>
    <w:rsid w:val="008F1124"/>
    <w:rsid w:val="008F4C12"/>
    <w:rsid w:val="008F6400"/>
    <w:rsid w:val="00900641"/>
    <w:rsid w:val="0090552B"/>
    <w:rsid w:val="009066C2"/>
    <w:rsid w:val="00910018"/>
    <w:rsid w:val="00910E94"/>
    <w:rsid w:val="00913ACC"/>
    <w:rsid w:val="009231B6"/>
    <w:rsid w:val="009268B9"/>
    <w:rsid w:val="00927283"/>
    <w:rsid w:val="0092778A"/>
    <w:rsid w:val="009327D0"/>
    <w:rsid w:val="00934148"/>
    <w:rsid w:val="00934621"/>
    <w:rsid w:val="00936413"/>
    <w:rsid w:val="00937A9C"/>
    <w:rsid w:val="00937BDD"/>
    <w:rsid w:val="00941698"/>
    <w:rsid w:val="00942609"/>
    <w:rsid w:val="00943FDD"/>
    <w:rsid w:val="009501B1"/>
    <w:rsid w:val="00950447"/>
    <w:rsid w:val="00954DA2"/>
    <w:rsid w:val="009554C7"/>
    <w:rsid w:val="00956FDA"/>
    <w:rsid w:val="00957757"/>
    <w:rsid w:val="00961A7B"/>
    <w:rsid w:val="009626EF"/>
    <w:rsid w:val="009654F0"/>
    <w:rsid w:val="009703BF"/>
    <w:rsid w:val="00971F84"/>
    <w:rsid w:val="00972278"/>
    <w:rsid w:val="00974C7D"/>
    <w:rsid w:val="00990C67"/>
    <w:rsid w:val="00992154"/>
    <w:rsid w:val="009931A1"/>
    <w:rsid w:val="00994C9F"/>
    <w:rsid w:val="009A0DE7"/>
    <w:rsid w:val="009A2742"/>
    <w:rsid w:val="009A61D8"/>
    <w:rsid w:val="009A6BBE"/>
    <w:rsid w:val="009A7050"/>
    <w:rsid w:val="009A71D8"/>
    <w:rsid w:val="009B1E10"/>
    <w:rsid w:val="009B2A22"/>
    <w:rsid w:val="009B6CB9"/>
    <w:rsid w:val="009C171E"/>
    <w:rsid w:val="009C2C23"/>
    <w:rsid w:val="009C2CE5"/>
    <w:rsid w:val="009C600E"/>
    <w:rsid w:val="009D0D06"/>
    <w:rsid w:val="009D4E68"/>
    <w:rsid w:val="009E029F"/>
    <w:rsid w:val="009E5B5B"/>
    <w:rsid w:val="009E7388"/>
    <w:rsid w:val="009E7DC9"/>
    <w:rsid w:val="009F0A8B"/>
    <w:rsid w:val="009F0D11"/>
    <w:rsid w:val="009F5DBB"/>
    <w:rsid w:val="009F79E2"/>
    <w:rsid w:val="00A01852"/>
    <w:rsid w:val="00A02C09"/>
    <w:rsid w:val="00A02F61"/>
    <w:rsid w:val="00A04A0B"/>
    <w:rsid w:val="00A06625"/>
    <w:rsid w:val="00A06F23"/>
    <w:rsid w:val="00A1319D"/>
    <w:rsid w:val="00A131FC"/>
    <w:rsid w:val="00A16B60"/>
    <w:rsid w:val="00A16E31"/>
    <w:rsid w:val="00A17A76"/>
    <w:rsid w:val="00A2190C"/>
    <w:rsid w:val="00A254A5"/>
    <w:rsid w:val="00A30585"/>
    <w:rsid w:val="00A33D2D"/>
    <w:rsid w:val="00A34DD3"/>
    <w:rsid w:val="00A37B7A"/>
    <w:rsid w:val="00A40689"/>
    <w:rsid w:val="00A420FE"/>
    <w:rsid w:val="00A436D9"/>
    <w:rsid w:val="00A4416C"/>
    <w:rsid w:val="00A44CCF"/>
    <w:rsid w:val="00A5273D"/>
    <w:rsid w:val="00A552CD"/>
    <w:rsid w:val="00A57D11"/>
    <w:rsid w:val="00A61FBC"/>
    <w:rsid w:val="00A62881"/>
    <w:rsid w:val="00A629A6"/>
    <w:rsid w:val="00A640E2"/>
    <w:rsid w:val="00A71E9C"/>
    <w:rsid w:val="00A72BCA"/>
    <w:rsid w:val="00A8147F"/>
    <w:rsid w:val="00A91E56"/>
    <w:rsid w:val="00AA2013"/>
    <w:rsid w:val="00AA6AD7"/>
    <w:rsid w:val="00AB0E4F"/>
    <w:rsid w:val="00AC0E09"/>
    <w:rsid w:val="00AC1251"/>
    <w:rsid w:val="00AC710A"/>
    <w:rsid w:val="00AD71A2"/>
    <w:rsid w:val="00AE0FDC"/>
    <w:rsid w:val="00AE2AE7"/>
    <w:rsid w:val="00AE38FF"/>
    <w:rsid w:val="00AE5765"/>
    <w:rsid w:val="00AF3BA9"/>
    <w:rsid w:val="00B052F7"/>
    <w:rsid w:val="00B054A4"/>
    <w:rsid w:val="00B1146A"/>
    <w:rsid w:val="00B141DB"/>
    <w:rsid w:val="00B21275"/>
    <w:rsid w:val="00B23C9E"/>
    <w:rsid w:val="00B2490D"/>
    <w:rsid w:val="00B25E91"/>
    <w:rsid w:val="00B302B0"/>
    <w:rsid w:val="00B31ED5"/>
    <w:rsid w:val="00B345CB"/>
    <w:rsid w:val="00B3598D"/>
    <w:rsid w:val="00B375E4"/>
    <w:rsid w:val="00B40BB0"/>
    <w:rsid w:val="00B4502D"/>
    <w:rsid w:val="00B4543E"/>
    <w:rsid w:val="00B46773"/>
    <w:rsid w:val="00B50C49"/>
    <w:rsid w:val="00B53035"/>
    <w:rsid w:val="00B53096"/>
    <w:rsid w:val="00B536E4"/>
    <w:rsid w:val="00B541DC"/>
    <w:rsid w:val="00B54EC4"/>
    <w:rsid w:val="00B563C8"/>
    <w:rsid w:val="00B72269"/>
    <w:rsid w:val="00B730BD"/>
    <w:rsid w:val="00B73EC6"/>
    <w:rsid w:val="00B75204"/>
    <w:rsid w:val="00B824AE"/>
    <w:rsid w:val="00B83CAE"/>
    <w:rsid w:val="00B83D20"/>
    <w:rsid w:val="00B97076"/>
    <w:rsid w:val="00BA25FE"/>
    <w:rsid w:val="00BB0E86"/>
    <w:rsid w:val="00BB2503"/>
    <w:rsid w:val="00BB34E5"/>
    <w:rsid w:val="00BB38A7"/>
    <w:rsid w:val="00BB68FC"/>
    <w:rsid w:val="00BC07C6"/>
    <w:rsid w:val="00BC261C"/>
    <w:rsid w:val="00BC3D86"/>
    <w:rsid w:val="00BC76CE"/>
    <w:rsid w:val="00BD110A"/>
    <w:rsid w:val="00BD3510"/>
    <w:rsid w:val="00BD54CE"/>
    <w:rsid w:val="00BD6A80"/>
    <w:rsid w:val="00BE0EFD"/>
    <w:rsid w:val="00BE437E"/>
    <w:rsid w:val="00BE4389"/>
    <w:rsid w:val="00BE5E21"/>
    <w:rsid w:val="00BE6B09"/>
    <w:rsid w:val="00BF0749"/>
    <w:rsid w:val="00C004DB"/>
    <w:rsid w:val="00C0092C"/>
    <w:rsid w:val="00C04FF1"/>
    <w:rsid w:val="00C0558F"/>
    <w:rsid w:val="00C10FB5"/>
    <w:rsid w:val="00C17E85"/>
    <w:rsid w:val="00C22884"/>
    <w:rsid w:val="00C23DC6"/>
    <w:rsid w:val="00C24113"/>
    <w:rsid w:val="00C24503"/>
    <w:rsid w:val="00C26B43"/>
    <w:rsid w:val="00C26C0A"/>
    <w:rsid w:val="00C276FD"/>
    <w:rsid w:val="00C27D5B"/>
    <w:rsid w:val="00C3021A"/>
    <w:rsid w:val="00C31A99"/>
    <w:rsid w:val="00C32674"/>
    <w:rsid w:val="00C3306D"/>
    <w:rsid w:val="00C33344"/>
    <w:rsid w:val="00C37643"/>
    <w:rsid w:val="00C40279"/>
    <w:rsid w:val="00C43709"/>
    <w:rsid w:val="00C46B14"/>
    <w:rsid w:val="00C52B1F"/>
    <w:rsid w:val="00C52B9C"/>
    <w:rsid w:val="00C5365A"/>
    <w:rsid w:val="00C60DBE"/>
    <w:rsid w:val="00C624E7"/>
    <w:rsid w:val="00C6469E"/>
    <w:rsid w:val="00C70D80"/>
    <w:rsid w:val="00C71E66"/>
    <w:rsid w:val="00C720D9"/>
    <w:rsid w:val="00C74E39"/>
    <w:rsid w:val="00C75356"/>
    <w:rsid w:val="00C75602"/>
    <w:rsid w:val="00C7651E"/>
    <w:rsid w:val="00C7693E"/>
    <w:rsid w:val="00C82D19"/>
    <w:rsid w:val="00C86C74"/>
    <w:rsid w:val="00C96386"/>
    <w:rsid w:val="00CA38F3"/>
    <w:rsid w:val="00CA5C4C"/>
    <w:rsid w:val="00CB2B17"/>
    <w:rsid w:val="00CB349D"/>
    <w:rsid w:val="00CB4879"/>
    <w:rsid w:val="00CB58B3"/>
    <w:rsid w:val="00CB5B87"/>
    <w:rsid w:val="00CB6A31"/>
    <w:rsid w:val="00CC5A0F"/>
    <w:rsid w:val="00CC7653"/>
    <w:rsid w:val="00CD1B37"/>
    <w:rsid w:val="00CD329B"/>
    <w:rsid w:val="00CD4844"/>
    <w:rsid w:val="00CD615B"/>
    <w:rsid w:val="00CD6BE1"/>
    <w:rsid w:val="00CE2324"/>
    <w:rsid w:val="00CF15D2"/>
    <w:rsid w:val="00CF19D3"/>
    <w:rsid w:val="00CF50EF"/>
    <w:rsid w:val="00CF51E9"/>
    <w:rsid w:val="00CF557D"/>
    <w:rsid w:val="00CF5A9C"/>
    <w:rsid w:val="00CF65ED"/>
    <w:rsid w:val="00D0064C"/>
    <w:rsid w:val="00D006AC"/>
    <w:rsid w:val="00D019E5"/>
    <w:rsid w:val="00D01A9F"/>
    <w:rsid w:val="00D02378"/>
    <w:rsid w:val="00D02BC1"/>
    <w:rsid w:val="00D047A9"/>
    <w:rsid w:val="00D04D41"/>
    <w:rsid w:val="00D057F9"/>
    <w:rsid w:val="00D1441E"/>
    <w:rsid w:val="00D14464"/>
    <w:rsid w:val="00D14797"/>
    <w:rsid w:val="00D22D53"/>
    <w:rsid w:val="00D238CC"/>
    <w:rsid w:val="00D241A3"/>
    <w:rsid w:val="00D25943"/>
    <w:rsid w:val="00D269DA"/>
    <w:rsid w:val="00D27F73"/>
    <w:rsid w:val="00D3193D"/>
    <w:rsid w:val="00D33477"/>
    <w:rsid w:val="00D348A4"/>
    <w:rsid w:val="00D36A3E"/>
    <w:rsid w:val="00D40598"/>
    <w:rsid w:val="00D4556F"/>
    <w:rsid w:val="00D47A7B"/>
    <w:rsid w:val="00D47CDF"/>
    <w:rsid w:val="00D52C9E"/>
    <w:rsid w:val="00D52D87"/>
    <w:rsid w:val="00D530A8"/>
    <w:rsid w:val="00D639A9"/>
    <w:rsid w:val="00D6590B"/>
    <w:rsid w:val="00D74F57"/>
    <w:rsid w:val="00D75786"/>
    <w:rsid w:val="00D75DC3"/>
    <w:rsid w:val="00D76237"/>
    <w:rsid w:val="00D83EC9"/>
    <w:rsid w:val="00D84A15"/>
    <w:rsid w:val="00D92DDD"/>
    <w:rsid w:val="00DA35E7"/>
    <w:rsid w:val="00DA360E"/>
    <w:rsid w:val="00DB2628"/>
    <w:rsid w:val="00DB3C9C"/>
    <w:rsid w:val="00DB6356"/>
    <w:rsid w:val="00DC3F92"/>
    <w:rsid w:val="00DC48B8"/>
    <w:rsid w:val="00DD18F9"/>
    <w:rsid w:val="00DD212A"/>
    <w:rsid w:val="00DD2152"/>
    <w:rsid w:val="00DE0394"/>
    <w:rsid w:val="00DE4249"/>
    <w:rsid w:val="00DE65F6"/>
    <w:rsid w:val="00DE69B9"/>
    <w:rsid w:val="00DF10B4"/>
    <w:rsid w:val="00DF216C"/>
    <w:rsid w:val="00DF4806"/>
    <w:rsid w:val="00DF6095"/>
    <w:rsid w:val="00DF7DC5"/>
    <w:rsid w:val="00E01095"/>
    <w:rsid w:val="00E020B1"/>
    <w:rsid w:val="00E06488"/>
    <w:rsid w:val="00E119AD"/>
    <w:rsid w:val="00E11BBD"/>
    <w:rsid w:val="00E12606"/>
    <w:rsid w:val="00E14094"/>
    <w:rsid w:val="00E218AD"/>
    <w:rsid w:val="00E2541B"/>
    <w:rsid w:val="00E258BB"/>
    <w:rsid w:val="00E36233"/>
    <w:rsid w:val="00E364B0"/>
    <w:rsid w:val="00E4054A"/>
    <w:rsid w:val="00E429F0"/>
    <w:rsid w:val="00E44C6B"/>
    <w:rsid w:val="00E45BE5"/>
    <w:rsid w:val="00E46FD8"/>
    <w:rsid w:val="00E47013"/>
    <w:rsid w:val="00E47BFC"/>
    <w:rsid w:val="00E47FAE"/>
    <w:rsid w:val="00E50540"/>
    <w:rsid w:val="00E52326"/>
    <w:rsid w:val="00E57668"/>
    <w:rsid w:val="00E62E1A"/>
    <w:rsid w:val="00E64C0F"/>
    <w:rsid w:val="00E6544A"/>
    <w:rsid w:val="00E705BA"/>
    <w:rsid w:val="00E8008B"/>
    <w:rsid w:val="00E828F3"/>
    <w:rsid w:val="00E82F27"/>
    <w:rsid w:val="00E84F48"/>
    <w:rsid w:val="00E929EE"/>
    <w:rsid w:val="00E93FAF"/>
    <w:rsid w:val="00E9590A"/>
    <w:rsid w:val="00E95D38"/>
    <w:rsid w:val="00E9753A"/>
    <w:rsid w:val="00EA06C7"/>
    <w:rsid w:val="00EA4787"/>
    <w:rsid w:val="00EA4DC5"/>
    <w:rsid w:val="00EA7791"/>
    <w:rsid w:val="00EB08E7"/>
    <w:rsid w:val="00EB100F"/>
    <w:rsid w:val="00EB150E"/>
    <w:rsid w:val="00EB2409"/>
    <w:rsid w:val="00EB2AE1"/>
    <w:rsid w:val="00EB49FC"/>
    <w:rsid w:val="00EB6407"/>
    <w:rsid w:val="00EB6B08"/>
    <w:rsid w:val="00EB6EED"/>
    <w:rsid w:val="00EC21DD"/>
    <w:rsid w:val="00ED25C6"/>
    <w:rsid w:val="00ED2E80"/>
    <w:rsid w:val="00ED3E03"/>
    <w:rsid w:val="00ED3EC6"/>
    <w:rsid w:val="00ED526A"/>
    <w:rsid w:val="00EE14EB"/>
    <w:rsid w:val="00EE16CC"/>
    <w:rsid w:val="00EE3C61"/>
    <w:rsid w:val="00EE3D2E"/>
    <w:rsid w:val="00EE6FD2"/>
    <w:rsid w:val="00EF0624"/>
    <w:rsid w:val="00EF0DD4"/>
    <w:rsid w:val="00EF188B"/>
    <w:rsid w:val="00F04F24"/>
    <w:rsid w:val="00F059F0"/>
    <w:rsid w:val="00F05AE5"/>
    <w:rsid w:val="00F14F60"/>
    <w:rsid w:val="00F157EB"/>
    <w:rsid w:val="00F16E20"/>
    <w:rsid w:val="00F17DDF"/>
    <w:rsid w:val="00F17F7A"/>
    <w:rsid w:val="00F229FA"/>
    <w:rsid w:val="00F2483A"/>
    <w:rsid w:val="00F304FB"/>
    <w:rsid w:val="00F315EB"/>
    <w:rsid w:val="00F328E7"/>
    <w:rsid w:val="00F34E00"/>
    <w:rsid w:val="00F37C83"/>
    <w:rsid w:val="00F37E0A"/>
    <w:rsid w:val="00F37F79"/>
    <w:rsid w:val="00F53AC0"/>
    <w:rsid w:val="00F543CC"/>
    <w:rsid w:val="00F54BBD"/>
    <w:rsid w:val="00F61477"/>
    <w:rsid w:val="00F6455B"/>
    <w:rsid w:val="00F64959"/>
    <w:rsid w:val="00F65952"/>
    <w:rsid w:val="00F76D5C"/>
    <w:rsid w:val="00F90C8D"/>
    <w:rsid w:val="00F954CE"/>
    <w:rsid w:val="00F974C3"/>
    <w:rsid w:val="00F97774"/>
    <w:rsid w:val="00FA0CDE"/>
    <w:rsid w:val="00FA1781"/>
    <w:rsid w:val="00FA18C2"/>
    <w:rsid w:val="00FA1DC6"/>
    <w:rsid w:val="00FA4975"/>
    <w:rsid w:val="00FB2A51"/>
    <w:rsid w:val="00FB360B"/>
    <w:rsid w:val="00FB514C"/>
    <w:rsid w:val="00FB732A"/>
    <w:rsid w:val="00FB7A3A"/>
    <w:rsid w:val="00FC61E2"/>
    <w:rsid w:val="00FE07DF"/>
    <w:rsid w:val="00FE0C61"/>
    <w:rsid w:val="00FE1790"/>
    <w:rsid w:val="00FE207F"/>
    <w:rsid w:val="00FE484C"/>
    <w:rsid w:val="00FE70A9"/>
    <w:rsid w:val="00FE72D2"/>
    <w:rsid w:val="00FF2E39"/>
    <w:rsid w:val="00FF3FBE"/>
    <w:rsid w:val="00FF62E1"/>
    <w:rsid w:val="00FF6B9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780A3"/>
  <w15:docId w15:val="{9EA4137B-5914-40B8-8E58-34BE1C7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4D95"/>
    <w:pPr>
      <w:keepNext/>
      <w:numPr>
        <w:numId w:val="2"/>
      </w:numPr>
      <w:tabs>
        <w:tab w:val="left" w:pos="36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4D95"/>
    <w:pPr>
      <w:keepNext/>
      <w:numPr>
        <w:ilvl w:val="1"/>
        <w:numId w:val="2"/>
      </w:numPr>
      <w:tabs>
        <w:tab w:val="left" w:pos="360"/>
      </w:tabs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4D95"/>
    <w:pPr>
      <w:keepNext/>
      <w:numPr>
        <w:ilvl w:val="2"/>
        <w:numId w:val="2"/>
      </w:numPr>
      <w:tabs>
        <w:tab w:val="left" w:pos="1800"/>
      </w:tabs>
      <w:spacing w:before="240" w:after="6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C4D95"/>
    <w:pPr>
      <w:keepNext/>
      <w:numPr>
        <w:ilvl w:val="3"/>
        <w:numId w:val="2"/>
      </w:numPr>
      <w:tabs>
        <w:tab w:val="left" w:pos="2520"/>
      </w:tabs>
      <w:spacing w:before="240" w:after="6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D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30"/>
    <w:pPr>
      <w:ind w:left="720"/>
      <w:contextualSpacing/>
    </w:pPr>
  </w:style>
  <w:style w:type="table" w:styleId="TableGrid">
    <w:name w:val="Table Grid"/>
    <w:basedOn w:val="TableNormal"/>
    <w:uiPriority w:val="59"/>
    <w:rsid w:val="00221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34"/>
  </w:style>
  <w:style w:type="paragraph" w:styleId="Footer">
    <w:name w:val="footer"/>
    <w:basedOn w:val="Normal"/>
    <w:link w:val="FooterChar"/>
    <w:uiPriority w:val="99"/>
    <w:unhideWhenUsed/>
    <w:rsid w:val="003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34"/>
  </w:style>
  <w:style w:type="paragraph" w:styleId="BalloonText">
    <w:name w:val="Balloon Text"/>
    <w:basedOn w:val="Normal"/>
    <w:link w:val="BalloonTextChar"/>
    <w:uiPriority w:val="99"/>
    <w:semiHidden/>
    <w:unhideWhenUsed/>
    <w:rsid w:val="003E3E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E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4D95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6C4D9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6C4D95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6C4D95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link w:val="Heading5"/>
    <w:uiPriority w:val="9"/>
    <w:semiHidden/>
    <w:rsid w:val="006C4D95"/>
    <w:rPr>
      <w:rFonts w:ascii="Cambria" w:eastAsia="Times New Roman" w:hAnsi="Cambria" w:cs="Times New Roman"/>
      <w:color w:val="243F60"/>
    </w:rPr>
  </w:style>
  <w:style w:type="paragraph" w:styleId="CommentText">
    <w:name w:val="annotation text"/>
    <w:basedOn w:val="Normal"/>
    <w:link w:val="CommentTextChar"/>
    <w:uiPriority w:val="99"/>
    <w:rsid w:val="006C4D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4D9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6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6CC"/>
  </w:style>
  <w:style w:type="character" w:styleId="FootnoteReference">
    <w:name w:val="footnote reference"/>
    <w:uiPriority w:val="99"/>
    <w:semiHidden/>
    <w:unhideWhenUsed/>
    <w:rsid w:val="00EE16CC"/>
    <w:rPr>
      <w:vertAlign w:val="superscript"/>
    </w:rPr>
  </w:style>
  <w:style w:type="character" w:customStyle="1" w:styleId="ssens">
    <w:name w:val="ssens"/>
    <w:basedOn w:val="DefaultParagraphFont"/>
    <w:rsid w:val="0049700D"/>
  </w:style>
  <w:style w:type="paragraph" w:styleId="Revision">
    <w:name w:val="Revision"/>
    <w:hidden/>
    <w:uiPriority w:val="99"/>
    <w:semiHidden/>
    <w:rsid w:val="001F7698"/>
    <w:rPr>
      <w:sz w:val="22"/>
      <w:szCs w:val="22"/>
    </w:rPr>
  </w:style>
  <w:style w:type="character" w:styleId="Hyperlink">
    <w:name w:val="Hyperlink"/>
    <w:uiPriority w:val="99"/>
    <w:unhideWhenUsed/>
    <w:rsid w:val="009504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01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3D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0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6E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EAC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6C38-A0EE-40DC-BDBD-238FF1DD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Evaluation Plan</vt:lpstr>
    </vt:vector>
  </TitlesOfParts>
  <Company>U.S. Air Force</Company>
  <LinksUpToDate>false</LinksUpToDate>
  <CharactersWithSpaces>5597</CharactersWithSpaces>
  <SharedDoc>false</SharedDoc>
  <HLinks>
    <vt:vector size="12" baseType="variant"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mailto:Deborah.Scholz@pentagon.af.mil</vt:lpwstr>
      </vt:variant>
      <vt:variant>
        <vt:lpwstr/>
      </vt:variant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mailto:Jennifer.Aquinas@pentagon.af.mil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Evaluation Plan</dc:title>
  <dc:creator>Jeng, Paul</dc:creator>
  <cp:lastModifiedBy>Ishizaki, Brent J CIV DTIC IAC (USA)</cp:lastModifiedBy>
  <cp:revision>4</cp:revision>
  <cp:lastPrinted>2016-01-27T21:21:00Z</cp:lastPrinted>
  <dcterms:created xsi:type="dcterms:W3CDTF">2021-10-13T00:09:00Z</dcterms:created>
  <dcterms:modified xsi:type="dcterms:W3CDTF">2021-10-13T00:23:00Z</dcterms:modified>
</cp:coreProperties>
</file>