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6D48A" w14:textId="77777777" w:rsidR="00EA087E" w:rsidRDefault="00EA087E">
      <w:pPr>
        <w:jc w:val="center"/>
      </w:pPr>
    </w:p>
    <w:p w14:paraId="21A49664" w14:textId="77777777" w:rsidR="00EA087E" w:rsidRDefault="00EA087E">
      <w:pPr>
        <w:jc w:val="center"/>
      </w:pPr>
    </w:p>
    <w:p w14:paraId="422A2F27" w14:textId="1A1C6CB6" w:rsidR="002A7D9B" w:rsidRPr="00A46BDC" w:rsidRDefault="0037632E" w:rsidP="000728B4">
      <w:pPr>
        <w:pStyle w:val="Heading6"/>
        <w:rPr>
          <w:caps/>
          <w:color w:val="000000"/>
          <w:sz w:val="24"/>
          <w:u w:val="none"/>
        </w:rPr>
      </w:pPr>
      <w:r>
        <w:rPr>
          <w:caps/>
          <w:color w:val="000000"/>
          <w:sz w:val="24"/>
          <w:u w:val="none"/>
        </w:rPr>
        <w:t>IAC MAC</w:t>
      </w:r>
    </w:p>
    <w:p w14:paraId="675FC72E" w14:textId="77777777" w:rsidR="00EA087E" w:rsidRPr="00A46BDC" w:rsidRDefault="00545C87" w:rsidP="00545C87">
      <w:pPr>
        <w:pStyle w:val="Heading6"/>
        <w:rPr>
          <w:caps/>
          <w:color w:val="000000"/>
          <w:sz w:val="24"/>
          <w:u w:val="none"/>
        </w:rPr>
      </w:pPr>
      <w:r w:rsidRPr="00A46BDC">
        <w:rPr>
          <w:caps/>
          <w:color w:val="000000"/>
          <w:sz w:val="24"/>
          <w:u w:val="none"/>
        </w:rPr>
        <w:t xml:space="preserve"> </w:t>
      </w:r>
      <w:r w:rsidR="000728B4" w:rsidRPr="00A46BDC">
        <w:rPr>
          <w:caps/>
          <w:color w:val="000000"/>
          <w:sz w:val="24"/>
          <w:u w:val="none"/>
        </w:rPr>
        <w:t xml:space="preserve">TASK ORDER </w:t>
      </w:r>
      <w:r w:rsidR="00C47628" w:rsidRPr="00A46BDC">
        <w:rPr>
          <w:caps/>
          <w:color w:val="000000"/>
          <w:sz w:val="24"/>
          <w:u w:val="none"/>
        </w:rPr>
        <w:t>Quality Assurance Surveillance</w:t>
      </w:r>
      <w:r w:rsidR="0004576A" w:rsidRPr="00A46BDC">
        <w:rPr>
          <w:caps/>
          <w:color w:val="000000"/>
          <w:sz w:val="24"/>
          <w:u w:val="none"/>
        </w:rPr>
        <w:t xml:space="preserve"> </w:t>
      </w:r>
      <w:r w:rsidR="00EA087E" w:rsidRPr="00A46BDC">
        <w:rPr>
          <w:caps/>
          <w:color w:val="000000"/>
          <w:sz w:val="24"/>
          <w:u w:val="none"/>
        </w:rPr>
        <w:t>Plan</w:t>
      </w:r>
    </w:p>
    <w:p w14:paraId="734FC257" w14:textId="434019D4" w:rsidR="008C0CE3" w:rsidRPr="009A1CC6" w:rsidRDefault="008C0CE3" w:rsidP="008C0CE3">
      <w:pPr>
        <w:pStyle w:val="TitlePageText"/>
        <w:rPr>
          <w:rStyle w:val="BookTitle"/>
          <w:b/>
          <w:sz w:val="24"/>
          <w:szCs w:val="24"/>
        </w:rPr>
      </w:pPr>
      <w:commentRangeStart w:id="0"/>
      <w:r w:rsidRPr="008C0CE3">
        <w:rPr>
          <w:rStyle w:val="BookTitle"/>
          <w:b/>
          <w:sz w:val="24"/>
          <w:szCs w:val="24"/>
        </w:rPr>
        <w:t xml:space="preserve">Insert </w:t>
      </w:r>
      <w:r w:rsidR="00E37BC1">
        <w:rPr>
          <w:rStyle w:val="BookTitle"/>
          <w:b/>
          <w:sz w:val="24"/>
          <w:szCs w:val="24"/>
        </w:rPr>
        <w:t xml:space="preserve">TO </w:t>
      </w:r>
      <w:r w:rsidRPr="008C0CE3">
        <w:rPr>
          <w:rStyle w:val="BookTitle"/>
          <w:b/>
          <w:sz w:val="24"/>
          <w:szCs w:val="24"/>
        </w:rPr>
        <w:t>Title + Requiring Activity’s (RA) Name (Organization/Directorate)</w:t>
      </w:r>
      <w:r w:rsidR="00411DD8">
        <w:rPr>
          <w:rStyle w:val="BookTitle"/>
          <w:b/>
          <w:sz w:val="24"/>
          <w:szCs w:val="24"/>
        </w:rPr>
        <w:t xml:space="preserve"> </w:t>
      </w:r>
      <w:r w:rsidR="00AB5F5F">
        <w:rPr>
          <w:rStyle w:val="BookTitle"/>
          <w:b/>
          <w:sz w:val="24"/>
          <w:szCs w:val="24"/>
        </w:rPr>
        <w:t>P#</w:t>
      </w:r>
      <w:r w:rsidR="00411DD8">
        <w:rPr>
          <w:rStyle w:val="BookTitle"/>
          <w:b/>
          <w:sz w:val="24"/>
          <w:szCs w:val="24"/>
        </w:rPr>
        <w:t xml:space="preserve">-FY-0999 </w:t>
      </w:r>
      <w:r w:rsidR="00411DD8" w:rsidRPr="00411DD8">
        <w:rPr>
          <w:bCs w:val="0"/>
          <w:smallCaps/>
          <w:spacing w:val="5"/>
          <w:sz w:val="24"/>
          <w:szCs w:val="24"/>
        </w:rPr>
        <w:t xml:space="preserve">(insert </w:t>
      </w:r>
      <w:r w:rsidR="00E37BC1">
        <w:rPr>
          <w:bCs w:val="0"/>
          <w:smallCaps/>
          <w:spacing w:val="5"/>
          <w:sz w:val="24"/>
          <w:szCs w:val="24"/>
        </w:rPr>
        <w:t>TO</w:t>
      </w:r>
      <w:r w:rsidR="00411DD8" w:rsidRPr="00411DD8">
        <w:rPr>
          <w:bCs w:val="0"/>
          <w:smallCaps/>
          <w:spacing w:val="5"/>
          <w:sz w:val="24"/>
          <w:szCs w:val="24"/>
        </w:rPr>
        <w:t xml:space="preserve"> number)</w:t>
      </w:r>
    </w:p>
    <w:commentRangeEnd w:id="0"/>
    <w:p w14:paraId="6BF1135E" w14:textId="11FB6871" w:rsidR="008C0CE3" w:rsidRDefault="008C0CE3" w:rsidP="00411DD8">
      <w:r>
        <w:rPr>
          <w:rStyle w:val="CommentReference"/>
        </w:rPr>
        <w:commentReference w:id="0"/>
      </w:r>
    </w:p>
    <w:p w14:paraId="02A46426" w14:textId="77777777" w:rsidR="000728B4" w:rsidRDefault="000728B4" w:rsidP="00936D2C"/>
    <w:p w14:paraId="77A2A9EB" w14:textId="77777777" w:rsidR="000728B4" w:rsidRPr="00936D2C" w:rsidRDefault="000728B4" w:rsidP="00936D2C"/>
    <w:p w14:paraId="365D8B58" w14:textId="77777777" w:rsidR="00936D2C" w:rsidRDefault="00936D2C" w:rsidP="004E68FC">
      <w:pPr>
        <w:sectPr w:rsidR="00936D2C" w:rsidSect="005716D4">
          <w:headerReference w:type="default" r:id="rId10"/>
          <w:pgSz w:w="12240" w:h="15840" w:code="1"/>
          <w:pgMar w:top="864" w:right="1260" w:bottom="576" w:left="864" w:header="720" w:footer="720" w:gutter="0"/>
          <w:cols w:space="720"/>
          <w:docGrid w:linePitch="360"/>
        </w:sectPr>
      </w:pPr>
    </w:p>
    <w:p w14:paraId="3DB779D3" w14:textId="77777777" w:rsidR="00AA0680" w:rsidRDefault="00AA0680" w:rsidP="004E68FC"/>
    <w:p w14:paraId="42C958BD" w14:textId="77777777" w:rsidR="00AA0680" w:rsidRPr="00AA0680" w:rsidRDefault="00AA0680" w:rsidP="00AA0680"/>
    <w:p w14:paraId="415E1045" w14:textId="77777777" w:rsidR="00AA0680" w:rsidRPr="00AA0680" w:rsidRDefault="00AA0680" w:rsidP="00AA0680"/>
    <w:p w14:paraId="50A2F717" w14:textId="77777777" w:rsidR="00AA0680" w:rsidRPr="00AA0680" w:rsidRDefault="00AA0680" w:rsidP="00AA0680"/>
    <w:p w14:paraId="16EE06E6" w14:textId="77777777" w:rsidR="00AA0680" w:rsidRPr="00AA0680" w:rsidRDefault="00AA0680" w:rsidP="00AA0680"/>
    <w:p w14:paraId="448B5B5A" w14:textId="77777777" w:rsidR="00AA0680" w:rsidRPr="00AA0680" w:rsidRDefault="00AA0680" w:rsidP="00AA0680"/>
    <w:p w14:paraId="313C7592" w14:textId="77777777" w:rsidR="00AA0680" w:rsidRPr="00AA0680" w:rsidRDefault="00AA0680" w:rsidP="00AA0680"/>
    <w:p w14:paraId="77772EC3" w14:textId="77777777" w:rsidR="00AA0680" w:rsidRPr="00AA0680" w:rsidRDefault="00AA0680" w:rsidP="00AA0680"/>
    <w:p w14:paraId="3249EF0B" w14:textId="77777777" w:rsidR="00AA0680" w:rsidRPr="00AA0680" w:rsidRDefault="00AA0680" w:rsidP="00AA0680"/>
    <w:p w14:paraId="59644ABE" w14:textId="77777777" w:rsidR="00AA0680" w:rsidRPr="00AA0680" w:rsidRDefault="00AA0680" w:rsidP="00AA0680"/>
    <w:p w14:paraId="77943B61" w14:textId="77777777" w:rsidR="00AA0680" w:rsidRPr="00AA0680" w:rsidRDefault="00AA0680" w:rsidP="00AA0680"/>
    <w:p w14:paraId="0CB6E8B6" w14:textId="77777777" w:rsidR="00AA0680" w:rsidRPr="00AA0680" w:rsidRDefault="00AA0680" w:rsidP="00AA0680"/>
    <w:p w14:paraId="600A33F4" w14:textId="77777777" w:rsidR="00AA0680" w:rsidRPr="00AA0680" w:rsidRDefault="00AA0680" w:rsidP="00AA0680"/>
    <w:p w14:paraId="02780D6F" w14:textId="77777777" w:rsidR="00AA0680" w:rsidRDefault="00AA0680" w:rsidP="004E68FC"/>
    <w:p w14:paraId="52A7FD1E" w14:textId="77777777" w:rsidR="00AA0680" w:rsidRDefault="00AA0680" w:rsidP="00AA0680">
      <w:pPr>
        <w:tabs>
          <w:tab w:val="left" w:pos="964"/>
        </w:tabs>
      </w:pPr>
      <w:r>
        <w:tab/>
      </w:r>
    </w:p>
    <w:p w14:paraId="11A63EAC" w14:textId="77777777" w:rsidR="004E68FC" w:rsidRDefault="004E68FC" w:rsidP="004E68FC">
      <w:r w:rsidRPr="00AA0680">
        <w:br w:type="page"/>
      </w:r>
    </w:p>
    <w:p w14:paraId="31BEFDA3" w14:textId="77777777" w:rsidR="00EA087E" w:rsidRDefault="00267351" w:rsidP="00267351">
      <w:pPr>
        <w:tabs>
          <w:tab w:val="right" w:pos="9360"/>
        </w:tabs>
        <w:jc w:val="center"/>
        <w:rPr>
          <w:b/>
          <w:bCs/>
        </w:rPr>
      </w:pPr>
      <w:r>
        <w:rPr>
          <w:b/>
          <w:bCs/>
        </w:rPr>
        <w:lastRenderedPageBreak/>
        <w:t>TABLE OF CONTENTS</w:t>
      </w:r>
    </w:p>
    <w:p w14:paraId="0715360D" w14:textId="77777777" w:rsidR="00267351" w:rsidRDefault="00267351" w:rsidP="00267351">
      <w:pPr>
        <w:tabs>
          <w:tab w:val="right" w:pos="9360"/>
        </w:tabs>
        <w:jc w:val="center"/>
        <w:rPr>
          <w:b/>
          <w:bCs/>
        </w:rPr>
      </w:pPr>
    </w:p>
    <w:p w14:paraId="53C75069" w14:textId="77777777" w:rsidR="00267351" w:rsidRDefault="00267351" w:rsidP="00267351">
      <w:pPr>
        <w:tabs>
          <w:tab w:val="right" w:pos="9360"/>
        </w:tabs>
        <w:jc w:val="center"/>
        <w:rPr>
          <w:b/>
          <w:bCs/>
        </w:rPr>
      </w:pPr>
    </w:p>
    <w:p w14:paraId="2064B51F" w14:textId="77777777" w:rsidR="00267351" w:rsidRDefault="00267351" w:rsidP="00267351">
      <w:pPr>
        <w:tabs>
          <w:tab w:val="right" w:pos="9360"/>
        </w:tabs>
        <w:rPr>
          <w:b/>
          <w:bCs/>
        </w:rPr>
      </w:pPr>
    </w:p>
    <w:p w14:paraId="52852C18" w14:textId="77777777" w:rsidR="000572B4" w:rsidRDefault="00267351">
      <w:pPr>
        <w:pStyle w:val="TOC1"/>
        <w:rPr>
          <w:rFonts w:ascii="Calibri" w:hAnsi="Calibri"/>
          <w:b w:val="0"/>
          <w:sz w:val="22"/>
          <w:szCs w:val="22"/>
        </w:rPr>
      </w:pPr>
      <w:r>
        <w:rPr>
          <w:b w:val="0"/>
          <w:bCs/>
        </w:rPr>
        <w:fldChar w:fldCharType="begin"/>
      </w:r>
      <w:r>
        <w:rPr>
          <w:b w:val="0"/>
          <w:bCs/>
        </w:rPr>
        <w:instrText xml:space="preserve"> TOC \o "1-2" \h \z \u </w:instrText>
      </w:r>
      <w:r>
        <w:rPr>
          <w:b w:val="0"/>
          <w:bCs/>
        </w:rPr>
        <w:fldChar w:fldCharType="separate"/>
      </w:r>
      <w:hyperlink w:anchor="_Toc274629813" w:history="1">
        <w:r w:rsidR="000572B4" w:rsidRPr="00EB603F">
          <w:rPr>
            <w:rStyle w:val="Hyperlink"/>
          </w:rPr>
          <w:t>1. PURPOSE.</w:t>
        </w:r>
        <w:r w:rsidR="000572B4">
          <w:rPr>
            <w:webHidden/>
          </w:rPr>
          <w:tab/>
        </w:r>
        <w:r w:rsidR="000572B4">
          <w:rPr>
            <w:webHidden/>
          </w:rPr>
          <w:fldChar w:fldCharType="begin"/>
        </w:r>
        <w:r w:rsidR="000572B4">
          <w:rPr>
            <w:webHidden/>
          </w:rPr>
          <w:instrText xml:space="preserve"> PAGEREF _Toc274629813 \h </w:instrText>
        </w:r>
        <w:r w:rsidR="000572B4">
          <w:rPr>
            <w:webHidden/>
          </w:rPr>
        </w:r>
        <w:r w:rsidR="000572B4">
          <w:rPr>
            <w:webHidden/>
          </w:rPr>
          <w:fldChar w:fldCharType="separate"/>
        </w:r>
        <w:r w:rsidR="00AC0CFA">
          <w:rPr>
            <w:webHidden/>
          </w:rPr>
          <w:t>3</w:t>
        </w:r>
        <w:r w:rsidR="000572B4">
          <w:rPr>
            <w:webHidden/>
          </w:rPr>
          <w:fldChar w:fldCharType="end"/>
        </w:r>
      </w:hyperlink>
    </w:p>
    <w:p w14:paraId="59F979A5" w14:textId="77777777" w:rsidR="000572B4" w:rsidRDefault="00D77632">
      <w:pPr>
        <w:pStyle w:val="TOC1"/>
        <w:rPr>
          <w:rFonts w:ascii="Calibri" w:hAnsi="Calibri"/>
          <w:b w:val="0"/>
          <w:sz w:val="22"/>
          <w:szCs w:val="22"/>
        </w:rPr>
      </w:pPr>
      <w:hyperlink w:anchor="_Toc274629814" w:history="1">
        <w:r w:rsidR="000572B4" w:rsidRPr="00EB603F">
          <w:rPr>
            <w:rStyle w:val="Hyperlink"/>
          </w:rPr>
          <w:t>2. DESCRIPTION OF SERVICES.</w:t>
        </w:r>
        <w:r w:rsidR="000572B4">
          <w:rPr>
            <w:webHidden/>
          </w:rPr>
          <w:tab/>
        </w:r>
        <w:r w:rsidR="000572B4">
          <w:rPr>
            <w:webHidden/>
          </w:rPr>
          <w:fldChar w:fldCharType="begin"/>
        </w:r>
        <w:r w:rsidR="000572B4">
          <w:rPr>
            <w:webHidden/>
          </w:rPr>
          <w:instrText xml:space="preserve"> PAGEREF _Toc274629814 \h </w:instrText>
        </w:r>
        <w:r w:rsidR="000572B4">
          <w:rPr>
            <w:webHidden/>
          </w:rPr>
        </w:r>
        <w:r w:rsidR="000572B4">
          <w:rPr>
            <w:webHidden/>
          </w:rPr>
          <w:fldChar w:fldCharType="separate"/>
        </w:r>
        <w:r w:rsidR="00AC0CFA">
          <w:rPr>
            <w:webHidden/>
          </w:rPr>
          <w:t>3</w:t>
        </w:r>
        <w:r w:rsidR="000572B4">
          <w:rPr>
            <w:webHidden/>
          </w:rPr>
          <w:fldChar w:fldCharType="end"/>
        </w:r>
      </w:hyperlink>
    </w:p>
    <w:p w14:paraId="52BCA27B" w14:textId="77777777" w:rsidR="000572B4" w:rsidRDefault="00D77632">
      <w:pPr>
        <w:pStyle w:val="TOC1"/>
        <w:rPr>
          <w:rFonts w:ascii="Calibri" w:hAnsi="Calibri"/>
          <w:b w:val="0"/>
          <w:sz w:val="22"/>
          <w:szCs w:val="22"/>
        </w:rPr>
      </w:pPr>
      <w:hyperlink w:anchor="_Toc274629815" w:history="1">
        <w:r w:rsidR="000572B4" w:rsidRPr="00EB603F">
          <w:rPr>
            <w:rStyle w:val="Hyperlink"/>
          </w:rPr>
          <w:t>3. DUTIES AND RESPONSIBILITIES:</w:t>
        </w:r>
        <w:r w:rsidR="000572B4">
          <w:rPr>
            <w:webHidden/>
          </w:rPr>
          <w:tab/>
        </w:r>
        <w:r w:rsidR="000572B4">
          <w:rPr>
            <w:webHidden/>
          </w:rPr>
          <w:fldChar w:fldCharType="begin"/>
        </w:r>
        <w:r w:rsidR="000572B4">
          <w:rPr>
            <w:webHidden/>
          </w:rPr>
          <w:instrText xml:space="preserve"> PAGEREF _Toc274629815 \h </w:instrText>
        </w:r>
        <w:r w:rsidR="000572B4">
          <w:rPr>
            <w:webHidden/>
          </w:rPr>
        </w:r>
        <w:r w:rsidR="000572B4">
          <w:rPr>
            <w:webHidden/>
          </w:rPr>
          <w:fldChar w:fldCharType="separate"/>
        </w:r>
        <w:r w:rsidR="00AC0CFA">
          <w:rPr>
            <w:webHidden/>
          </w:rPr>
          <w:t>3</w:t>
        </w:r>
        <w:r w:rsidR="000572B4">
          <w:rPr>
            <w:webHidden/>
          </w:rPr>
          <w:fldChar w:fldCharType="end"/>
        </w:r>
      </w:hyperlink>
    </w:p>
    <w:p w14:paraId="29B225F9" w14:textId="77777777" w:rsidR="000572B4" w:rsidRDefault="00D77632">
      <w:pPr>
        <w:pStyle w:val="TOC2"/>
        <w:tabs>
          <w:tab w:val="right" w:leader="dot" w:pos="10106"/>
        </w:tabs>
        <w:rPr>
          <w:rFonts w:ascii="Calibri" w:hAnsi="Calibri"/>
          <w:noProof/>
          <w:sz w:val="22"/>
          <w:szCs w:val="22"/>
        </w:rPr>
      </w:pPr>
      <w:hyperlink w:anchor="_Toc274629816" w:history="1">
        <w:r w:rsidR="000572B4" w:rsidRPr="00EB603F">
          <w:rPr>
            <w:rStyle w:val="Hyperlink"/>
            <w:noProof/>
          </w:rPr>
          <w:t>3.1 REQUIRING ACTIVITY (RA).</w:t>
        </w:r>
        <w:r w:rsidR="000572B4">
          <w:rPr>
            <w:noProof/>
            <w:webHidden/>
          </w:rPr>
          <w:tab/>
        </w:r>
        <w:r w:rsidR="000572B4">
          <w:rPr>
            <w:noProof/>
            <w:webHidden/>
          </w:rPr>
          <w:fldChar w:fldCharType="begin"/>
        </w:r>
        <w:r w:rsidR="000572B4">
          <w:rPr>
            <w:noProof/>
            <w:webHidden/>
          </w:rPr>
          <w:instrText xml:space="preserve"> PAGEREF _Toc274629816 \h </w:instrText>
        </w:r>
        <w:r w:rsidR="000572B4">
          <w:rPr>
            <w:noProof/>
            <w:webHidden/>
          </w:rPr>
        </w:r>
        <w:r w:rsidR="000572B4">
          <w:rPr>
            <w:noProof/>
            <w:webHidden/>
          </w:rPr>
          <w:fldChar w:fldCharType="separate"/>
        </w:r>
        <w:r w:rsidR="00AC0CFA">
          <w:rPr>
            <w:noProof/>
            <w:webHidden/>
          </w:rPr>
          <w:t>3</w:t>
        </w:r>
        <w:r w:rsidR="000572B4">
          <w:rPr>
            <w:noProof/>
            <w:webHidden/>
          </w:rPr>
          <w:fldChar w:fldCharType="end"/>
        </w:r>
      </w:hyperlink>
    </w:p>
    <w:p w14:paraId="32677A67" w14:textId="77777777" w:rsidR="000572B4" w:rsidRDefault="00D77632">
      <w:pPr>
        <w:pStyle w:val="TOC2"/>
        <w:tabs>
          <w:tab w:val="right" w:leader="dot" w:pos="10106"/>
        </w:tabs>
        <w:rPr>
          <w:rFonts w:ascii="Calibri" w:hAnsi="Calibri"/>
          <w:noProof/>
          <w:sz w:val="22"/>
          <w:szCs w:val="22"/>
        </w:rPr>
      </w:pPr>
      <w:hyperlink w:anchor="_Toc274629817" w:history="1">
        <w:r w:rsidR="000572B4" w:rsidRPr="00EB603F">
          <w:rPr>
            <w:rStyle w:val="Hyperlink"/>
            <w:noProof/>
          </w:rPr>
          <w:t>3.2 CONTRACTING OFFICER'S REPRESENTATIVE (COR)</w:t>
        </w:r>
        <w:r w:rsidR="000572B4">
          <w:rPr>
            <w:noProof/>
            <w:webHidden/>
          </w:rPr>
          <w:tab/>
        </w:r>
        <w:r w:rsidR="000572B4">
          <w:rPr>
            <w:noProof/>
            <w:webHidden/>
          </w:rPr>
          <w:fldChar w:fldCharType="begin"/>
        </w:r>
        <w:r w:rsidR="000572B4">
          <w:rPr>
            <w:noProof/>
            <w:webHidden/>
          </w:rPr>
          <w:instrText xml:space="preserve"> PAGEREF _Toc274629817 \h </w:instrText>
        </w:r>
        <w:r w:rsidR="000572B4">
          <w:rPr>
            <w:noProof/>
            <w:webHidden/>
          </w:rPr>
        </w:r>
        <w:r w:rsidR="000572B4">
          <w:rPr>
            <w:noProof/>
            <w:webHidden/>
          </w:rPr>
          <w:fldChar w:fldCharType="separate"/>
        </w:r>
        <w:r w:rsidR="00AC0CFA">
          <w:rPr>
            <w:noProof/>
            <w:webHidden/>
          </w:rPr>
          <w:t>4</w:t>
        </w:r>
        <w:r w:rsidR="000572B4">
          <w:rPr>
            <w:noProof/>
            <w:webHidden/>
          </w:rPr>
          <w:fldChar w:fldCharType="end"/>
        </w:r>
      </w:hyperlink>
    </w:p>
    <w:p w14:paraId="46CF9D0E" w14:textId="77777777" w:rsidR="000572B4" w:rsidRDefault="00D77632">
      <w:pPr>
        <w:pStyle w:val="TOC2"/>
        <w:tabs>
          <w:tab w:val="right" w:leader="dot" w:pos="10106"/>
        </w:tabs>
        <w:rPr>
          <w:rFonts w:ascii="Calibri" w:hAnsi="Calibri"/>
          <w:noProof/>
          <w:sz w:val="22"/>
          <w:szCs w:val="22"/>
        </w:rPr>
      </w:pPr>
      <w:hyperlink w:anchor="_Toc274629818" w:history="1">
        <w:r w:rsidR="000572B4" w:rsidRPr="00EB603F">
          <w:rPr>
            <w:rStyle w:val="Hyperlink"/>
            <w:noProof/>
          </w:rPr>
          <w:t>3.3 CONTRACTING OFFICER (CO)/CONTRACT ADMINISTRATOR (CA).</w:t>
        </w:r>
        <w:r w:rsidR="000572B4">
          <w:rPr>
            <w:noProof/>
            <w:webHidden/>
          </w:rPr>
          <w:tab/>
        </w:r>
        <w:r w:rsidR="000572B4">
          <w:rPr>
            <w:noProof/>
            <w:webHidden/>
          </w:rPr>
          <w:fldChar w:fldCharType="begin"/>
        </w:r>
        <w:r w:rsidR="000572B4">
          <w:rPr>
            <w:noProof/>
            <w:webHidden/>
          </w:rPr>
          <w:instrText xml:space="preserve"> PAGEREF _Toc274629818 \h </w:instrText>
        </w:r>
        <w:r w:rsidR="000572B4">
          <w:rPr>
            <w:noProof/>
            <w:webHidden/>
          </w:rPr>
        </w:r>
        <w:r w:rsidR="000572B4">
          <w:rPr>
            <w:noProof/>
            <w:webHidden/>
          </w:rPr>
          <w:fldChar w:fldCharType="separate"/>
        </w:r>
        <w:r w:rsidR="00AC0CFA">
          <w:rPr>
            <w:noProof/>
            <w:webHidden/>
          </w:rPr>
          <w:t>6</w:t>
        </w:r>
        <w:r w:rsidR="000572B4">
          <w:rPr>
            <w:noProof/>
            <w:webHidden/>
          </w:rPr>
          <w:fldChar w:fldCharType="end"/>
        </w:r>
      </w:hyperlink>
    </w:p>
    <w:p w14:paraId="25C9018C" w14:textId="77777777" w:rsidR="000572B4" w:rsidRDefault="00D77632">
      <w:pPr>
        <w:pStyle w:val="TOC2"/>
        <w:tabs>
          <w:tab w:val="right" w:leader="dot" w:pos="10106"/>
        </w:tabs>
        <w:rPr>
          <w:rFonts w:ascii="Calibri" w:hAnsi="Calibri"/>
          <w:noProof/>
          <w:sz w:val="22"/>
          <w:szCs w:val="22"/>
        </w:rPr>
      </w:pPr>
      <w:hyperlink w:anchor="_Toc274629819" w:history="1">
        <w:r w:rsidR="000572B4" w:rsidRPr="00EB603F">
          <w:rPr>
            <w:rStyle w:val="Hyperlink"/>
            <w:noProof/>
          </w:rPr>
          <w:t>3.4 CONTRACTOR</w:t>
        </w:r>
        <w:r w:rsidR="000572B4">
          <w:rPr>
            <w:noProof/>
            <w:webHidden/>
          </w:rPr>
          <w:tab/>
        </w:r>
        <w:r w:rsidR="000572B4">
          <w:rPr>
            <w:noProof/>
            <w:webHidden/>
          </w:rPr>
          <w:fldChar w:fldCharType="begin"/>
        </w:r>
        <w:r w:rsidR="000572B4">
          <w:rPr>
            <w:noProof/>
            <w:webHidden/>
          </w:rPr>
          <w:instrText xml:space="preserve"> PAGEREF _Toc274629819 \h </w:instrText>
        </w:r>
        <w:r w:rsidR="000572B4">
          <w:rPr>
            <w:noProof/>
            <w:webHidden/>
          </w:rPr>
        </w:r>
        <w:r w:rsidR="000572B4">
          <w:rPr>
            <w:noProof/>
            <w:webHidden/>
          </w:rPr>
          <w:fldChar w:fldCharType="separate"/>
        </w:r>
        <w:r w:rsidR="00AC0CFA">
          <w:rPr>
            <w:noProof/>
            <w:webHidden/>
          </w:rPr>
          <w:t>6</w:t>
        </w:r>
        <w:r w:rsidR="000572B4">
          <w:rPr>
            <w:noProof/>
            <w:webHidden/>
          </w:rPr>
          <w:fldChar w:fldCharType="end"/>
        </w:r>
      </w:hyperlink>
    </w:p>
    <w:p w14:paraId="2B4D1B12" w14:textId="77777777" w:rsidR="000572B4" w:rsidRDefault="00D77632">
      <w:pPr>
        <w:pStyle w:val="TOC2"/>
        <w:tabs>
          <w:tab w:val="right" w:leader="dot" w:pos="10106"/>
        </w:tabs>
        <w:rPr>
          <w:rFonts w:ascii="Calibri" w:hAnsi="Calibri"/>
          <w:noProof/>
          <w:sz w:val="22"/>
          <w:szCs w:val="22"/>
        </w:rPr>
      </w:pPr>
      <w:hyperlink w:anchor="_Toc274629821" w:history="1">
        <w:r w:rsidR="000572B4" w:rsidRPr="00EB603F">
          <w:rPr>
            <w:rStyle w:val="Hyperlink"/>
            <w:noProof/>
          </w:rPr>
          <w:t>3.</w:t>
        </w:r>
        <w:r w:rsidR="005C6B46">
          <w:rPr>
            <w:rStyle w:val="Hyperlink"/>
            <w:noProof/>
          </w:rPr>
          <w:t>5</w:t>
        </w:r>
        <w:r w:rsidR="000572B4" w:rsidRPr="00EB603F">
          <w:rPr>
            <w:rStyle w:val="Hyperlink"/>
            <w:noProof/>
          </w:rPr>
          <w:t xml:space="preserve"> MULTI-FUNCTIONAL TEAM</w:t>
        </w:r>
        <w:r w:rsidR="000572B4">
          <w:rPr>
            <w:noProof/>
            <w:webHidden/>
          </w:rPr>
          <w:tab/>
        </w:r>
        <w:r w:rsidR="000572B4">
          <w:rPr>
            <w:noProof/>
            <w:webHidden/>
          </w:rPr>
          <w:fldChar w:fldCharType="begin"/>
        </w:r>
        <w:r w:rsidR="000572B4">
          <w:rPr>
            <w:noProof/>
            <w:webHidden/>
          </w:rPr>
          <w:instrText xml:space="preserve"> PAGEREF _Toc274629821 \h </w:instrText>
        </w:r>
        <w:r w:rsidR="000572B4">
          <w:rPr>
            <w:noProof/>
            <w:webHidden/>
          </w:rPr>
        </w:r>
        <w:r w:rsidR="000572B4">
          <w:rPr>
            <w:noProof/>
            <w:webHidden/>
          </w:rPr>
          <w:fldChar w:fldCharType="separate"/>
        </w:r>
        <w:r w:rsidR="00AC0CFA">
          <w:rPr>
            <w:noProof/>
            <w:webHidden/>
          </w:rPr>
          <w:t>6</w:t>
        </w:r>
        <w:r w:rsidR="000572B4">
          <w:rPr>
            <w:noProof/>
            <w:webHidden/>
          </w:rPr>
          <w:fldChar w:fldCharType="end"/>
        </w:r>
      </w:hyperlink>
    </w:p>
    <w:p w14:paraId="481458C1" w14:textId="77777777" w:rsidR="000572B4" w:rsidRDefault="00D77632">
      <w:pPr>
        <w:pStyle w:val="TOC1"/>
        <w:rPr>
          <w:rFonts w:ascii="Calibri" w:hAnsi="Calibri"/>
          <w:b w:val="0"/>
          <w:sz w:val="22"/>
          <w:szCs w:val="22"/>
        </w:rPr>
      </w:pPr>
      <w:hyperlink w:anchor="_Toc274629822" w:history="1">
        <w:r w:rsidR="000572B4" w:rsidRPr="00EB603F">
          <w:rPr>
            <w:rStyle w:val="Hyperlink"/>
          </w:rPr>
          <w:t>4.  CONTRACT QUALITY REQUIREMENTS</w:t>
        </w:r>
        <w:r w:rsidR="000572B4">
          <w:rPr>
            <w:webHidden/>
          </w:rPr>
          <w:tab/>
        </w:r>
        <w:r w:rsidR="000572B4">
          <w:rPr>
            <w:webHidden/>
          </w:rPr>
          <w:fldChar w:fldCharType="begin"/>
        </w:r>
        <w:r w:rsidR="000572B4">
          <w:rPr>
            <w:webHidden/>
          </w:rPr>
          <w:instrText xml:space="preserve"> PAGEREF _Toc274629822 \h </w:instrText>
        </w:r>
        <w:r w:rsidR="000572B4">
          <w:rPr>
            <w:webHidden/>
          </w:rPr>
        </w:r>
        <w:r w:rsidR="000572B4">
          <w:rPr>
            <w:webHidden/>
          </w:rPr>
          <w:fldChar w:fldCharType="separate"/>
        </w:r>
        <w:r w:rsidR="00AC0CFA">
          <w:rPr>
            <w:webHidden/>
          </w:rPr>
          <w:t>6</w:t>
        </w:r>
        <w:r w:rsidR="000572B4">
          <w:rPr>
            <w:webHidden/>
          </w:rPr>
          <w:fldChar w:fldCharType="end"/>
        </w:r>
      </w:hyperlink>
    </w:p>
    <w:p w14:paraId="4F9DCE70" w14:textId="77777777" w:rsidR="000572B4" w:rsidRDefault="00D77632">
      <w:pPr>
        <w:pStyle w:val="TOC2"/>
        <w:tabs>
          <w:tab w:val="right" w:leader="dot" w:pos="10106"/>
        </w:tabs>
        <w:rPr>
          <w:rFonts w:ascii="Calibri" w:hAnsi="Calibri"/>
          <w:noProof/>
          <w:sz w:val="22"/>
          <w:szCs w:val="22"/>
        </w:rPr>
      </w:pPr>
      <w:hyperlink w:anchor="_Toc274629823" w:history="1">
        <w:r w:rsidR="000572B4" w:rsidRPr="00EB603F">
          <w:rPr>
            <w:rStyle w:val="Hyperlink"/>
            <w:noProof/>
          </w:rPr>
          <w:t>4.1 QUALITY PROGRAM.</w:t>
        </w:r>
        <w:r w:rsidR="000572B4">
          <w:rPr>
            <w:noProof/>
            <w:webHidden/>
          </w:rPr>
          <w:tab/>
        </w:r>
        <w:r w:rsidR="000572B4">
          <w:rPr>
            <w:noProof/>
            <w:webHidden/>
          </w:rPr>
          <w:fldChar w:fldCharType="begin"/>
        </w:r>
        <w:r w:rsidR="000572B4">
          <w:rPr>
            <w:noProof/>
            <w:webHidden/>
          </w:rPr>
          <w:instrText xml:space="preserve"> PAGEREF _Toc274629823 \h </w:instrText>
        </w:r>
        <w:r w:rsidR="000572B4">
          <w:rPr>
            <w:noProof/>
            <w:webHidden/>
          </w:rPr>
        </w:r>
        <w:r w:rsidR="000572B4">
          <w:rPr>
            <w:noProof/>
            <w:webHidden/>
          </w:rPr>
          <w:fldChar w:fldCharType="separate"/>
        </w:r>
        <w:r w:rsidR="00AC0CFA">
          <w:rPr>
            <w:noProof/>
            <w:webHidden/>
          </w:rPr>
          <w:t>6</w:t>
        </w:r>
        <w:r w:rsidR="000572B4">
          <w:rPr>
            <w:noProof/>
            <w:webHidden/>
          </w:rPr>
          <w:fldChar w:fldCharType="end"/>
        </w:r>
      </w:hyperlink>
    </w:p>
    <w:p w14:paraId="74056EDC" w14:textId="77777777" w:rsidR="000572B4" w:rsidRDefault="00D77632">
      <w:pPr>
        <w:pStyle w:val="TOC2"/>
        <w:tabs>
          <w:tab w:val="right" w:leader="dot" w:pos="10106"/>
        </w:tabs>
        <w:rPr>
          <w:rFonts w:ascii="Calibri" w:hAnsi="Calibri"/>
          <w:noProof/>
          <w:sz w:val="22"/>
          <w:szCs w:val="22"/>
        </w:rPr>
      </w:pPr>
      <w:hyperlink w:anchor="_Toc274629824" w:history="1">
        <w:r w:rsidR="000572B4" w:rsidRPr="00EB603F">
          <w:rPr>
            <w:rStyle w:val="Hyperlink"/>
            <w:noProof/>
          </w:rPr>
          <w:t>4.2 PERFORMANCE ASSESSMENT PROCESS.</w:t>
        </w:r>
        <w:r w:rsidR="000572B4">
          <w:rPr>
            <w:noProof/>
            <w:webHidden/>
          </w:rPr>
          <w:tab/>
        </w:r>
        <w:r w:rsidR="000572B4">
          <w:rPr>
            <w:noProof/>
            <w:webHidden/>
          </w:rPr>
          <w:fldChar w:fldCharType="begin"/>
        </w:r>
        <w:r w:rsidR="000572B4">
          <w:rPr>
            <w:noProof/>
            <w:webHidden/>
          </w:rPr>
          <w:instrText xml:space="preserve"> PAGEREF _Toc274629824 \h </w:instrText>
        </w:r>
        <w:r w:rsidR="000572B4">
          <w:rPr>
            <w:noProof/>
            <w:webHidden/>
          </w:rPr>
        </w:r>
        <w:r w:rsidR="000572B4">
          <w:rPr>
            <w:noProof/>
            <w:webHidden/>
          </w:rPr>
          <w:fldChar w:fldCharType="separate"/>
        </w:r>
        <w:r w:rsidR="00AC0CFA">
          <w:rPr>
            <w:noProof/>
            <w:webHidden/>
          </w:rPr>
          <w:t>7</w:t>
        </w:r>
        <w:r w:rsidR="000572B4">
          <w:rPr>
            <w:noProof/>
            <w:webHidden/>
          </w:rPr>
          <w:fldChar w:fldCharType="end"/>
        </w:r>
      </w:hyperlink>
    </w:p>
    <w:p w14:paraId="0F7AD567" w14:textId="77777777" w:rsidR="000572B4" w:rsidRDefault="00D77632">
      <w:pPr>
        <w:pStyle w:val="TOC2"/>
        <w:tabs>
          <w:tab w:val="right" w:leader="dot" w:pos="10106"/>
        </w:tabs>
        <w:rPr>
          <w:rFonts w:ascii="Calibri" w:hAnsi="Calibri"/>
          <w:noProof/>
          <w:sz w:val="22"/>
          <w:szCs w:val="22"/>
        </w:rPr>
      </w:pPr>
      <w:hyperlink w:anchor="_Toc274629826" w:history="1">
        <w:r w:rsidR="000572B4" w:rsidRPr="00EB603F">
          <w:rPr>
            <w:rStyle w:val="Hyperlink"/>
            <w:noProof/>
          </w:rPr>
          <w:t>4.</w:t>
        </w:r>
        <w:r w:rsidR="005C6B46">
          <w:rPr>
            <w:rStyle w:val="Hyperlink"/>
            <w:noProof/>
          </w:rPr>
          <w:t>3</w:t>
        </w:r>
        <w:r w:rsidR="000572B4" w:rsidRPr="00EB603F">
          <w:rPr>
            <w:rStyle w:val="Hyperlink"/>
            <w:noProof/>
          </w:rPr>
          <w:t xml:space="preserve"> PERFORMANCE ASSESSMENT DOCUMENTATION</w:t>
        </w:r>
        <w:r w:rsidR="000572B4">
          <w:rPr>
            <w:noProof/>
            <w:webHidden/>
          </w:rPr>
          <w:tab/>
        </w:r>
        <w:r w:rsidR="000572B4">
          <w:rPr>
            <w:noProof/>
            <w:webHidden/>
          </w:rPr>
          <w:fldChar w:fldCharType="begin"/>
        </w:r>
        <w:r w:rsidR="000572B4">
          <w:rPr>
            <w:noProof/>
            <w:webHidden/>
          </w:rPr>
          <w:instrText xml:space="preserve"> PAGEREF _Toc274629826 \h </w:instrText>
        </w:r>
        <w:r w:rsidR="000572B4">
          <w:rPr>
            <w:noProof/>
            <w:webHidden/>
          </w:rPr>
        </w:r>
        <w:r w:rsidR="000572B4">
          <w:rPr>
            <w:noProof/>
            <w:webHidden/>
          </w:rPr>
          <w:fldChar w:fldCharType="separate"/>
        </w:r>
        <w:r w:rsidR="00AC0CFA">
          <w:rPr>
            <w:noProof/>
            <w:webHidden/>
          </w:rPr>
          <w:t>8</w:t>
        </w:r>
        <w:r w:rsidR="000572B4">
          <w:rPr>
            <w:noProof/>
            <w:webHidden/>
          </w:rPr>
          <w:fldChar w:fldCharType="end"/>
        </w:r>
      </w:hyperlink>
    </w:p>
    <w:p w14:paraId="76597E0C" w14:textId="77777777" w:rsidR="000572B4" w:rsidRDefault="00D77632">
      <w:pPr>
        <w:pStyle w:val="TOC1"/>
        <w:rPr>
          <w:rFonts w:ascii="Calibri" w:hAnsi="Calibri"/>
          <w:b w:val="0"/>
          <w:sz w:val="22"/>
          <w:szCs w:val="22"/>
        </w:rPr>
      </w:pPr>
      <w:hyperlink w:anchor="_Toc274629827" w:history="1">
        <w:r w:rsidR="000572B4" w:rsidRPr="00EB603F">
          <w:rPr>
            <w:rStyle w:val="Hyperlink"/>
          </w:rPr>
          <w:t>5. PERFORMANCE OBJECTIVES AND STANDARDS</w:t>
        </w:r>
        <w:r w:rsidR="000572B4">
          <w:rPr>
            <w:webHidden/>
          </w:rPr>
          <w:tab/>
        </w:r>
        <w:r w:rsidR="000572B4">
          <w:rPr>
            <w:webHidden/>
          </w:rPr>
          <w:fldChar w:fldCharType="begin"/>
        </w:r>
        <w:r w:rsidR="000572B4">
          <w:rPr>
            <w:webHidden/>
          </w:rPr>
          <w:instrText xml:space="preserve"> PAGEREF _Toc274629827 \h </w:instrText>
        </w:r>
        <w:r w:rsidR="000572B4">
          <w:rPr>
            <w:webHidden/>
          </w:rPr>
        </w:r>
        <w:r w:rsidR="000572B4">
          <w:rPr>
            <w:webHidden/>
          </w:rPr>
          <w:fldChar w:fldCharType="separate"/>
        </w:r>
        <w:r w:rsidR="00AC0CFA">
          <w:rPr>
            <w:webHidden/>
          </w:rPr>
          <w:t>10</w:t>
        </w:r>
        <w:r w:rsidR="000572B4">
          <w:rPr>
            <w:webHidden/>
          </w:rPr>
          <w:fldChar w:fldCharType="end"/>
        </w:r>
      </w:hyperlink>
    </w:p>
    <w:p w14:paraId="624583F3" w14:textId="77777777" w:rsidR="000572B4" w:rsidRDefault="00D77632">
      <w:pPr>
        <w:pStyle w:val="TOC1"/>
        <w:rPr>
          <w:rFonts w:ascii="Calibri" w:hAnsi="Calibri"/>
          <w:b w:val="0"/>
          <w:sz w:val="22"/>
          <w:szCs w:val="22"/>
        </w:rPr>
      </w:pPr>
      <w:hyperlink w:anchor="_Toc274629828" w:history="1">
        <w:r w:rsidR="000572B4" w:rsidRPr="00EB603F">
          <w:rPr>
            <w:rStyle w:val="Hyperlink"/>
          </w:rPr>
          <w:t>ATTACHMENTS:</w:t>
        </w:r>
        <w:r w:rsidR="000572B4">
          <w:rPr>
            <w:webHidden/>
          </w:rPr>
          <w:tab/>
        </w:r>
        <w:r w:rsidR="000572B4">
          <w:rPr>
            <w:webHidden/>
          </w:rPr>
          <w:fldChar w:fldCharType="begin"/>
        </w:r>
        <w:r w:rsidR="000572B4">
          <w:rPr>
            <w:webHidden/>
          </w:rPr>
          <w:instrText xml:space="preserve"> PAGEREF _Toc274629828 \h </w:instrText>
        </w:r>
        <w:r w:rsidR="000572B4">
          <w:rPr>
            <w:webHidden/>
          </w:rPr>
        </w:r>
        <w:r w:rsidR="000572B4">
          <w:rPr>
            <w:webHidden/>
          </w:rPr>
          <w:fldChar w:fldCharType="separate"/>
        </w:r>
        <w:r w:rsidR="00AC0CFA">
          <w:rPr>
            <w:webHidden/>
          </w:rPr>
          <w:t>10</w:t>
        </w:r>
        <w:r w:rsidR="000572B4">
          <w:rPr>
            <w:webHidden/>
          </w:rPr>
          <w:fldChar w:fldCharType="end"/>
        </w:r>
      </w:hyperlink>
    </w:p>
    <w:p w14:paraId="1FE3E935" w14:textId="77777777" w:rsidR="000572B4" w:rsidRDefault="00D77632">
      <w:pPr>
        <w:pStyle w:val="TOC2"/>
        <w:tabs>
          <w:tab w:val="right" w:leader="dot" w:pos="10106"/>
        </w:tabs>
        <w:rPr>
          <w:rFonts w:ascii="Calibri" w:hAnsi="Calibri"/>
          <w:noProof/>
          <w:sz w:val="22"/>
          <w:szCs w:val="22"/>
        </w:rPr>
      </w:pPr>
      <w:hyperlink w:anchor="_Toc274629829" w:history="1">
        <w:r w:rsidR="000572B4" w:rsidRPr="00EB603F">
          <w:rPr>
            <w:rStyle w:val="Hyperlink"/>
            <w:noProof/>
          </w:rPr>
          <w:t>CORRECTIVE ACTION REPORT (CAR)</w:t>
        </w:r>
        <w:r w:rsidR="000572B4">
          <w:rPr>
            <w:noProof/>
            <w:webHidden/>
          </w:rPr>
          <w:tab/>
        </w:r>
        <w:r w:rsidR="000572B4">
          <w:rPr>
            <w:noProof/>
            <w:webHidden/>
          </w:rPr>
          <w:fldChar w:fldCharType="begin"/>
        </w:r>
        <w:r w:rsidR="000572B4">
          <w:rPr>
            <w:noProof/>
            <w:webHidden/>
          </w:rPr>
          <w:instrText xml:space="preserve"> PAGEREF _Toc274629829 \h </w:instrText>
        </w:r>
        <w:r w:rsidR="000572B4">
          <w:rPr>
            <w:noProof/>
            <w:webHidden/>
          </w:rPr>
        </w:r>
        <w:r w:rsidR="000572B4">
          <w:rPr>
            <w:noProof/>
            <w:webHidden/>
          </w:rPr>
          <w:fldChar w:fldCharType="separate"/>
        </w:r>
        <w:r w:rsidR="00AC0CFA">
          <w:rPr>
            <w:noProof/>
            <w:webHidden/>
          </w:rPr>
          <w:t>10</w:t>
        </w:r>
        <w:r w:rsidR="000572B4">
          <w:rPr>
            <w:noProof/>
            <w:webHidden/>
          </w:rPr>
          <w:fldChar w:fldCharType="end"/>
        </w:r>
      </w:hyperlink>
    </w:p>
    <w:p w14:paraId="05764743" w14:textId="77777777" w:rsidR="000572B4" w:rsidRDefault="00D77632">
      <w:pPr>
        <w:pStyle w:val="TOC2"/>
        <w:tabs>
          <w:tab w:val="right" w:leader="dot" w:pos="10106"/>
        </w:tabs>
        <w:rPr>
          <w:rFonts w:ascii="Calibri" w:hAnsi="Calibri"/>
          <w:noProof/>
          <w:sz w:val="22"/>
          <w:szCs w:val="22"/>
        </w:rPr>
      </w:pPr>
      <w:hyperlink w:anchor="_Toc274629830" w:history="1">
        <w:r w:rsidR="000572B4" w:rsidRPr="00EB603F">
          <w:rPr>
            <w:rStyle w:val="Hyperlink"/>
            <w:noProof/>
          </w:rPr>
          <w:t>CUSTOMER COMPLAINT RECORD</w:t>
        </w:r>
        <w:r w:rsidR="000572B4">
          <w:rPr>
            <w:noProof/>
            <w:webHidden/>
          </w:rPr>
          <w:tab/>
        </w:r>
        <w:r w:rsidR="000572B4">
          <w:rPr>
            <w:noProof/>
            <w:webHidden/>
          </w:rPr>
          <w:fldChar w:fldCharType="begin"/>
        </w:r>
        <w:r w:rsidR="000572B4">
          <w:rPr>
            <w:noProof/>
            <w:webHidden/>
          </w:rPr>
          <w:instrText xml:space="preserve"> PAGEREF _Toc274629830 \h </w:instrText>
        </w:r>
        <w:r w:rsidR="000572B4">
          <w:rPr>
            <w:noProof/>
            <w:webHidden/>
          </w:rPr>
        </w:r>
        <w:r w:rsidR="000572B4">
          <w:rPr>
            <w:noProof/>
            <w:webHidden/>
          </w:rPr>
          <w:fldChar w:fldCharType="separate"/>
        </w:r>
        <w:r w:rsidR="00AC0CFA">
          <w:rPr>
            <w:noProof/>
            <w:webHidden/>
          </w:rPr>
          <w:t>10</w:t>
        </w:r>
        <w:r w:rsidR="000572B4">
          <w:rPr>
            <w:noProof/>
            <w:webHidden/>
          </w:rPr>
          <w:fldChar w:fldCharType="end"/>
        </w:r>
      </w:hyperlink>
    </w:p>
    <w:p w14:paraId="259880E0" w14:textId="77777777" w:rsidR="000572B4" w:rsidRDefault="00D77632">
      <w:pPr>
        <w:pStyle w:val="TOC2"/>
        <w:tabs>
          <w:tab w:val="right" w:leader="dot" w:pos="10106"/>
        </w:tabs>
        <w:rPr>
          <w:rFonts w:ascii="Calibri" w:hAnsi="Calibri"/>
          <w:noProof/>
          <w:sz w:val="22"/>
          <w:szCs w:val="22"/>
        </w:rPr>
      </w:pPr>
      <w:hyperlink w:anchor="_Toc274629831" w:history="1">
        <w:r w:rsidR="000572B4" w:rsidRPr="00EB603F">
          <w:rPr>
            <w:rStyle w:val="Hyperlink"/>
            <w:noProof/>
          </w:rPr>
          <w:t>PERFORMANCE ASSESSMENT REPORT (PAR)</w:t>
        </w:r>
        <w:r w:rsidR="000572B4">
          <w:rPr>
            <w:noProof/>
            <w:webHidden/>
          </w:rPr>
          <w:tab/>
        </w:r>
        <w:r w:rsidR="000572B4">
          <w:rPr>
            <w:noProof/>
            <w:webHidden/>
          </w:rPr>
          <w:fldChar w:fldCharType="begin"/>
        </w:r>
        <w:r w:rsidR="000572B4">
          <w:rPr>
            <w:noProof/>
            <w:webHidden/>
          </w:rPr>
          <w:instrText xml:space="preserve"> PAGEREF _Toc274629831 \h </w:instrText>
        </w:r>
        <w:r w:rsidR="000572B4">
          <w:rPr>
            <w:noProof/>
            <w:webHidden/>
          </w:rPr>
        </w:r>
        <w:r w:rsidR="000572B4">
          <w:rPr>
            <w:noProof/>
            <w:webHidden/>
          </w:rPr>
          <w:fldChar w:fldCharType="separate"/>
        </w:r>
        <w:r w:rsidR="00AC0CFA">
          <w:rPr>
            <w:noProof/>
            <w:webHidden/>
          </w:rPr>
          <w:t>10</w:t>
        </w:r>
        <w:r w:rsidR="000572B4">
          <w:rPr>
            <w:noProof/>
            <w:webHidden/>
          </w:rPr>
          <w:fldChar w:fldCharType="end"/>
        </w:r>
      </w:hyperlink>
    </w:p>
    <w:p w14:paraId="6694D94E" w14:textId="77777777" w:rsidR="00267351" w:rsidRDefault="00267351" w:rsidP="00267351">
      <w:pPr>
        <w:tabs>
          <w:tab w:val="right" w:pos="9360"/>
        </w:tabs>
        <w:rPr>
          <w:b/>
          <w:bCs/>
        </w:rPr>
      </w:pPr>
      <w:r>
        <w:rPr>
          <w:b/>
          <w:bCs/>
        </w:rPr>
        <w:fldChar w:fldCharType="end"/>
      </w:r>
    </w:p>
    <w:p w14:paraId="77616D8F" w14:textId="77777777" w:rsidR="00EA087E" w:rsidRDefault="00EA087E">
      <w:pPr>
        <w:pStyle w:val="Header"/>
        <w:widowControl/>
        <w:tabs>
          <w:tab w:val="clear" w:pos="4320"/>
          <w:tab w:val="clear" w:pos="8640"/>
          <w:tab w:val="right" w:pos="9360"/>
        </w:tabs>
        <w:rPr>
          <w:rFonts w:ascii="Times New Roman" w:hAnsi="Times New Roman"/>
          <w:szCs w:val="24"/>
        </w:rPr>
      </w:pPr>
    </w:p>
    <w:p w14:paraId="6FB4FA30" w14:textId="77777777" w:rsidR="00EA087E" w:rsidRDefault="00EA087E">
      <w:pPr>
        <w:tabs>
          <w:tab w:val="right" w:pos="9360"/>
        </w:tabs>
      </w:pPr>
    </w:p>
    <w:p w14:paraId="0CEEEB5E" w14:textId="77777777" w:rsidR="00EA087E" w:rsidRDefault="00EA087E">
      <w:pPr>
        <w:tabs>
          <w:tab w:val="right" w:pos="9360"/>
        </w:tabs>
      </w:pPr>
      <w:r>
        <w:br w:type="page"/>
      </w:r>
    </w:p>
    <w:p w14:paraId="44C8263A" w14:textId="77777777" w:rsidR="00E0418C" w:rsidRPr="00F56B92" w:rsidRDefault="00C35DAD" w:rsidP="00AA3073">
      <w:pPr>
        <w:pStyle w:val="Heading1"/>
      </w:pPr>
      <w:r w:rsidRPr="00F56B92">
        <w:lastRenderedPageBreak/>
        <w:t xml:space="preserve"> </w:t>
      </w:r>
      <w:bookmarkStart w:id="2" w:name="_Toc274034366"/>
      <w:bookmarkStart w:id="3" w:name="_Toc274629813"/>
      <w:r w:rsidRPr="00F56B92">
        <w:t xml:space="preserve">1. </w:t>
      </w:r>
      <w:r w:rsidR="00EA087E" w:rsidRPr="00F56B92">
        <w:t>P</w:t>
      </w:r>
      <w:r w:rsidR="007C264E" w:rsidRPr="00F56B92">
        <w:t>URPOSE</w:t>
      </w:r>
      <w:r w:rsidR="00EA087E" w:rsidRPr="00F56B92">
        <w:t>.</w:t>
      </w:r>
      <w:bookmarkEnd w:id="2"/>
      <w:bookmarkEnd w:id="3"/>
      <w:r w:rsidR="00EA087E" w:rsidRPr="00F56B92">
        <w:t xml:space="preserve">  </w:t>
      </w:r>
    </w:p>
    <w:p w14:paraId="4D6F57EF" w14:textId="77777777" w:rsidR="00E0418C" w:rsidRPr="00F56B92" w:rsidRDefault="00E0418C" w:rsidP="00C35DAD">
      <w:pPr>
        <w:tabs>
          <w:tab w:val="right" w:pos="9360"/>
        </w:tabs>
        <w:rPr>
          <w:color w:val="000000"/>
        </w:rPr>
      </w:pPr>
    </w:p>
    <w:p w14:paraId="438D55FF" w14:textId="2E2FEC34" w:rsidR="00EA087E" w:rsidRPr="00F56B92" w:rsidRDefault="00E0418C" w:rsidP="00C35DAD">
      <w:pPr>
        <w:tabs>
          <w:tab w:val="right" w:pos="9360"/>
        </w:tabs>
      </w:pPr>
      <w:r w:rsidRPr="00F56B92">
        <w:rPr>
          <w:color w:val="000000"/>
        </w:rPr>
        <w:t>T</w:t>
      </w:r>
      <w:r w:rsidR="00C35DAD" w:rsidRPr="00F56B92">
        <w:rPr>
          <w:color w:val="000000"/>
        </w:rPr>
        <w:t xml:space="preserve">he purpose of this </w:t>
      </w:r>
      <w:r w:rsidR="005C6B46">
        <w:rPr>
          <w:color w:val="000000"/>
        </w:rPr>
        <w:t>Quality Assurance Surveillance Plan</w:t>
      </w:r>
      <w:r w:rsidR="00B50558">
        <w:rPr>
          <w:color w:val="000000"/>
        </w:rPr>
        <w:t xml:space="preserve"> (QASP)</w:t>
      </w:r>
      <w:r w:rsidR="00C35DAD" w:rsidRPr="00F56B92">
        <w:rPr>
          <w:color w:val="000000"/>
        </w:rPr>
        <w:t xml:space="preserve"> is to ensure that Research and Development (R&amp;D) and Advisory and Assistance Services (A&amp;AS) related to R&amp;D acquired by </w:t>
      </w:r>
      <w:r w:rsidR="00B77891">
        <w:rPr>
          <w:color w:val="000000"/>
        </w:rPr>
        <w:t xml:space="preserve">this </w:t>
      </w:r>
      <w:r w:rsidR="00C02D6E">
        <w:rPr>
          <w:color w:val="000000"/>
        </w:rPr>
        <w:t>Task Order</w:t>
      </w:r>
      <w:r w:rsidR="00C35DAD" w:rsidRPr="00F56B92">
        <w:rPr>
          <w:color w:val="000000"/>
        </w:rPr>
        <w:t xml:space="preserve"> (TO) under the </w:t>
      </w:r>
      <w:r w:rsidR="00AB5F5F">
        <w:rPr>
          <w:color w:val="000000"/>
        </w:rPr>
        <w:t xml:space="preserve">Information Analysis Center (IAC) </w:t>
      </w:r>
      <w:r w:rsidR="00C35DAD" w:rsidRPr="00F56B92">
        <w:rPr>
          <w:color w:val="000000"/>
        </w:rPr>
        <w:t>Indefinite-Delivery, Indefinite-Quantity (</w:t>
      </w:r>
      <w:r w:rsidR="00C02D6E">
        <w:rPr>
          <w:color w:val="000000"/>
        </w:rPr>
        <w:t>IDIQ) Multiple Award Contract</w:t>
      </w:r>
      <w:r w:rsidR="00C35DAD" w:rsidRPr="00F56B92">
        <w:rPr>
          <w:color w:val="000000"/>
        </w:rPr>
        <w:t xml:space="preserve"> (MAC) </w:t>
      </w:r>
      <w:r w:rsidR="000728B4" w:rsidRPr="00F56B92">
        <w:rPr>
          <w:color w:val="000000"/>
        </w:rPr>
        <w:t xml:space="preserve">conform to the timeliness, quality, and quantity requirements </w:t>
      </w:r>
      <w:r w:rsidR="00C35DAD" w:rsidRPr="00F56B92">
        <w:rPr>
          <w:color w:val="000000"/>
        </w:rPr>
        <w:t>set forth in the performance-based Performance Work Statement (</w:t>
      </w:r>
      <w:r w:rsidR="000728B4" w:rsidRPr="00F56B92">
        <w:rPr>
          <w:color w:val="000000"/>
        </w:rPr>
        <w:t xml:space="preserve">PWS) and more specifically, the </w:t>
      </w:r>
      <w:r w:rsidR="00C35DAD" w:rsidRPr="00F56B92">
        <w:rPr>
          <w:color w:val="000000"/>
        </w:rPr>
        <w:t>Deliverable/Reporting Requirements and Service Summary set forth therein</w:t>
      </w:r>
      <w:r w:rsidR="00EA087E" w:rsidRPr="00F56B92">
        <w:t xml:space="preserve">.  </w:t>
      </w:r>
    </w:p>
    <w:p w14:paraId="2029003D" w14:textId="77777777" w:rsidR="007C264E" w:rsidRPr="00F56B92" w:rsidRDefault="007C264E">
      <w:pPr>
        <w:tabs>
          <w:tab w:val="right" w:pos="9360"/>
        </w:tabs>
      </w:pPr>
    </w:p>
    <w:p w14:paraId="5FFAED83" w14:textId="77777777" w:rsidR="00E0418C" w:rsidRPr="00F56B92" w:rsidRDefault="00C35DAD" w:rsidP="00AA3073">
      <w:pPr>
        <w:pStyle w:val="Heading1"/>
      </w:pPr>
      <w:bookmarkStart w:id="4" w:name="_Toc274034367"/>
      <w:bookmarkStart w:id="5" w:name="_Toc274629814"/>
      <w:r w:rsidRPr="00F56B92">
        <w:t xml:space="preserve">2. </w:t>
      </w:r>
      <w:r w:rsidR="00EA087E" w:rsidRPr="00F56B92">
        <w:t>DESCRIPTION OF SERVICES</w:t>
      </w:r>
      <w:r w:rsidRPr="00F56B92">
        <w:t>.</w:t>
      </w:r>
      <w:bookmarkEnd w:id="4"/>
      <w:bookmarkEnd w:id="5"/>
      <w:r w:rsidRPr="00F56B92">
        <w:t xml:space="preserve">  </w:t>
      </w:r>
    </w:p>
    <w:p w14:paraId="3876B420" w14:textId="77777777" w:rsidR="00E0418C" w:rsidRPr="00F56B92" w:rsidRDefault="00E0418C" w:rsidP="00C35DAD">
      <w:pPr>
        <w:tabs>
          <w:tab w:val="right" w:pos="9360"/>
        </w:tabs>
        <w:rPr>
          <w:b/>
        </w:rPr>
      </w:pPr>
    </w:p>
    <w:p w14:paraId="3CE8FAEE" w14:textId="3841D59C" w:rsidR="00C35DAD" w:rsidRPr="00F56B92" w:rsidRDefault="00C35DAD" w:rsidP="00C35DAD">
      <w:pPr>
        <w:tabs>
          <w:tab w:val="right" w:pos="9360"/>
        </w:tabs>
      </w:pPr>
      <w:r w:rsidRPr="00F56B92">
        <w:rPr>
          <w:color w:val="000000"/>
        </w:rPr>
        <w:t>The TO</w:t>
      </w:r>
      <w:r w:rsidR="00207DF2" w:rsidRPr="00F56B92">
        <w:rPr>
          <w:color w:val="000000"/>
        </w:rPr>
        <w:t xml:space="preserve"> PWS</w:t>
      </w:r>
      <w:r w:rsidRPr="00F56B92">
        <w:rPr>
          <w:color w:val="000000"/>
        </w:rPr>
        <w:t xml:space="preserve"> sets forth the specific performance-based requirements.  </w:t>
      </w:r>
      <w:r w:rsidR="009A1CC6" w:rsidRPr="00F56B92">
        <w:rPr>
          <w:color w:val="000000"/>
        </w:rPr>
        <w:t>The ultimate objective</w:t>
      </w:r>
      <w:r w:rsidR="009A1CC6">
        <w:rPr>
          <w:color w:val="000000"/>
        </w:rPr>
        <w:t xml:space="preserve"> of any TO </w:t>
      </w:r>
      <w:proofErr w:type="spellStart"/>
      <w:r w:rsidR="009A1CC6">
        <w:rPr>
          <w:color w:val="000000"/>
        </w:rPr>
        <w:t>issued</w:t>
      </w:r>
      <w:proofErr w:type="spellEnd"/>
      <w:r w:rsidR="009A1CC6">
        <w:rPr>
          <w:color w:val="000000"/>
        </w:rPr>
        <w:t xml:space="preserve"> under the </w:t>
      </w:r>
      <w:r w:rsidR="00AB5F5F">
        <w:rPr>
          <w:color w:val="000000"/>
        </w:rPr>
        <w:t>IAC</w:t>
      </w:r>
      <w:r w:rsidR="009A1CC6" w:rsidRPr="00F56B92">
        <w:rPr>
          <w:color w:val="000000"/>
        </w:rPr>
        <w:t xml:space="preserve"> IDIQ MAC is </w:t>
      </w:r>
      <w:r w:rsidR="009A1CC6" w:rsidRPr="00F56B92">
        <w:t xml:space="preserve">to provide an advanced level of research and analysis and scientific and technical advice to Government, industry, academia, and other approved domestic users in the areas of </w:t>
      </w:r>
      <w:r w:rsidR="009A1CC6" w:rsidRPr="005B6B3F">
        <w:t>Survivability and Vulnerability, Reliability, Maintainability, Quality, Supportability, and Interoperability (RMQSI), Military Sensing, Advanced Materials, Energetics, Non-Lethal Weapons, Directed-Energy, Autonomous Systems, and Weapons Systems</w:t>
      </w:r>
      <w:r w:rsidR="009A1CC6" w:rsidRPr="00F56B92">
        <w:t xml:space="preserve">.  The newly developed </w:t>
      </w:r>
      <w:r w:rsidR="009A1CC6">
        <w:t>S</w:t>
      </w:r>
      <w:r w:rsidR="009A1CC6" w:rsidRPr="00F56B92">
        <w:t xml:space="preserve">cientific and </w:t>
      </w:r>
      <w:r w:rsidR="009A1CC6">
        <w:t>T</w:t>
      </w:r>
      <w:r w:rsidR="009A1CC6" w:rsidRPr="00F56B92">
        <w:t xml:space="preserve">echnical </w:t>
      </w:r>
      <w:r w:rsidR="009A1CC6">
        <w:t>I</w:t>
      </w:r>
      <w:r w:rsidR="009A1CC6" w:rsidRPr="00F56B92">
        <w:t>nformation (STI) resulting from TOs are then added to the repositories of the respective Department of Defense (</w:t>
      </w:r>
      <w:proofErr w:type="gramStart"/>
      <w:r w:rsidR="009A1CC6" w:rsidRPr="00F56B92">
        <w:t>DoD</w:t>
      </w:r>
      <w:proofErr w:type="gramEnd"/>
      <w:r w:rsidR="009A1CC6" w:rsidRPr="00F56B92">
        <w:t>) IAC, thereby increasing the productivity of the RDT&amp;E community through its availability and dissemination.  T</w:t>
      </w:r>
      <w:r w:rsidR="009A1CC6">
        <w:t xml:space="preserve">he </w:t>
      </w:r>
      <w:r w:rsidR="0037632E">
        <w:t>IAC MAC</w:t>
      </w:r>
      <w:r w:rsidR="009A1CC6">
        <w:t xml:space="preserve"> Task Order associated with this QASP</w:t>
      </w:r>
      <w:r w:rsidR="009A1CC6" w:rsidRPr="00F56B92">
        <w:t xml:space="preserve"> provide</w:t>
      </w:r>
      <w:r w:rsidR="009A1CC6">
        <w:t>s</w:t>
      </w:r>
      <w:r w:rsidR="009A1CC6" w:rsidRPr="00F56B92">
        <w:t xml:space="preserve"> </w:t>
      </w:r>
      <w:r w:rsidR="009A1CC6">
        <w:t xml:space="preserve">a </w:t>
      </w:r>
      <w:commentRangeStart w:id="6"/>
      <w:r w:rsidR="009A1CC6">
        <w:t>Firm-Fixed-Price (FFP)/</w:t>
      </w:r>
      <w:r w:rsidR="009A1CC6" w:rsidRPr="00C719AF">
        <w:t>Cost-Plus-Fixed-Fee (CPFF</w:t>
      </w:r>
      <w:commentRangeEnd w:id="6"/>
      <w:r w:rsidR="009A1CC6">
        <w:rPr>
          <w:rStyle w:val="CommentReference"/>
        </w:rPr>
        <w:commentReference w:id="6"/>
      </w:r>
      <w:r w:rsidR="009A1CC6" w:rsidRPr="00C719AF">
        <w:t>)</w:t>
      </w:r>
      <w:r w:rsidR="009A1CC6">
        <w:t xml:space="preserve"> contract vehicle.</w:t>
      </w:r>
      <w:r w:rsidR="009A1CC6" w:rsidRPr="00F56B92">
        <w:t xml:space="preserve"> </w:t>
      </w:r>
      <w:r w:rsidR="009A1CC6">
        <w:t>T</w:t>
      </w:r>
      <w:r w:rsidR="009A1CC6" w:rsidRPr="00F56B92">
        <w:t xml:space="preserve">he Contracting Officer (CO) </w:t>
      </w:r>
      <w:r w:rsidR="009A1CC6">
        <w:t>has determined CPFF as</w:t>
      </w:r>
      <w:r w:rsidR="009A1CC6" w:rsidRPr="00F56B92">
        <w:t xml:space="preserve"> the most appropriate TO type which shall in turn dictate the appropriate clause(s) applicable to Contractor inspection systems and records, Government’s right to inspect and remedies for nonconforming goods and services, transfer of title and risk of loss, limitation of liabilities, inspection and receiving reports, and warranties.</w:t>
      </w:r>
      <w:r w:rsidR="009A1CC6">
        <w:t xml:space="preserve"> </w:t>
      </w:r>
      <w:r w:rsidR="009A1CC6" w:rsidRPr="00F56B92">
        <w:rPr>
          <w:color w:val="000000"/>
        </w:rPr>
        <w:t xml:space="preserve">The TO PWS sets forth the specific performance-based requirements.  </w:t>
      </w:r>
    </w:p>
    <w:p w14:paraId="50EF44FE" w14:textId="77777777" w:rsidR="00EA087E" w:rsidRPr="00F56B92" w:rsidRDefault="00EA087E">
      <w:pPr>
        <w:tabs>
          <w:tab w:val="right" w:pos="9360"/>
        </w:tabs>
        <w:rPr>
          <w:bCs/>
          <w:iCs/>
        </w:rPr>
      </w:pPr>
    </w:p>
    <w:p w14:paraId="06369786" w14:textId="77777777" w:rsidR="007C264E" w:rsidRPr="00F56B92" w:rsidRDefault="00EA087E" w:rsidP="00AA3073">
      <w:pPr>
        <w:pStyle w:val="Heading1"/>
      </w:pPr>
      <w:bookmarkStart w:id="7" w:name="_Toc274034368"/>
      <w:bookmarkStart w:id="8" w:name="_Toc274629815"/>
      <w:r w:rsidRPr="00F56B92">
        <w:t>3.</w:t>
      </w:r>
      <w:r w:rsidR="00C35DAD" w:rsidRPr="00F56B92">
        <w:t xml:space="preserve"> </w:t>
      </w:r>
      <w:r w:rsidR="00F1114A" w:rsidRPr="00F56B92">
        <w:t>DUTIES AND RESPONSIBILITIES:</w:t>
      </w:r>
      <w:bookmarkEnd w:id="7"/>
      <w:bookmarkEnd w:id="8"/>
    </w:p>
    <w:p w14:paraId="775F9B96" w14:textId="77777777" w:rsidR="007C264E" w:rsidRPr="00F56B92" w:rsidRDefault="007C264E" w:rsidP="007C264E">
      <w:pPr>
        <w:rPr>
          <w:b/>
          <w:bCs/>
          <w:color w:val="000000"/>
        </w:rPr>
      </w:pPr>
    </w:p>
    <w:p w14:paraId="29E0B444" w14:textId="77777777" w:rsidR="00E0418C" w:rsidRPr="00F56B92" w:rsidRDefault="00753CE7" w:rsidP="00AA3073">
      <w:pPr>
        <w:pStyle w:val="Heading2"/>
        <w:rPr>
          <w:rFonts w:ascii="Times New Roman" w:hAnsi="Times New Roman"/>
          <w:sz w:val="24"/>
          <w:szCs w:val="24"/>
        </w:rPr>
      </w:pPr>
      <w:bookmarkStart w:id="9" w:name="_Toc274034369"/>
      <w:bookmarkStart w:id="10" w:name="_Toc274629816"/>
      <w:r w:rsidRPr="00F56B92">
        <w:rPr>
          <w:rFonts w:ascii="Times New Roman" w:hAnsi="Times New Roman"/>
          <w:sz w:val="24"/>
          <w:szCs w:val="24"/>
        </w:rPr>
        <w:t>3</w:t>
      </w:r>
      <w:r w:rsidR="007C264E" w:rsidRPr="00F56B92">
        <w:rPr>
          <w:rFonts w:ascii="Times New Roman" w:hAnsi="Times New Roman"/>
          <w:sz w:val="24"/>
          <w:szCs w:val="24"/>
        </w:rPr>
        <w:t xml:space="preserve">.1 </w:t>
      </w:r>
      <w:r w:rsidR="00C35DAD" w:rsidRPr="00F56B92">
        <w:rPr>
          <w:rFonts w:ascii="Times New Roman" w:hAnsi="Times New Roman"/>
          <w:sz w:val="24"/>
          <w:szCs w:val="24"/>
        </w:rPr>
        <w:t>RE</w:t>
      </w:r>
      <w:r w:rsidR="001F0D62" w:rsidRPr="00F56B92">
        <w:rPr>
          <w:rFonts w:ascii="Times New Roman" w:hAnsi="Times New Roman"/>
          <w:sz w:val="24"/>
          <w:szCs w:val="24"/>
        </w:rPr>
        <w:t>QUIRING</w:t>
      </w:r>
      <w:r w:rsidR="00C35DAD" w:rsidRPr="00F56B92">
        <w:rPr>
          <w:rFonts w:ascii="Times New Roman" w:hAnsi="Times New Roman"/>
          <w:sz w:val="24"/>
          <w:szCs w:val="24"/>
        </w:rPr>
        <w:t xml:space="preserve"> ACTIVITY</w:t>
      </w:r>
      <w:r w:rsidR="00A93A94" w:rsidRPr="00F56B92">
        <w:rPr>
          <w:rFonts w:ascii="Times New Roman" w:hAnsi="Times New Roman"/>
          <w:sz w:val="24"/>
          <w:szCs w:val="24"/>
        </w:rPr>
        <w:t xml:space="preserve"> (RA).</w:t>
      </w:r>
      <w:bookmarkEnd w:id="9"/>
      <w:bookmarkEnd w:id="10"/>
      <w:r w:rsidR="00A93A94" w:rsidRPr="00F56B92">
        <w:rPr>
          <w:rFonts w:ascii="Times New Roman" w:hAnsi="Times New Roman"/>
          <w:sz w:val="24"/>
          <w:szCs w:val="24"/>
        </w:rPr>
        <w:t xml:space="preserve">  </w:t>
      </w:r>
    </w:p>
    <w:p w14:paraId="2C706866" w14:textId="77777777" w:rsidR="00E0418C" w:rsidRPr="00F56B92" w:rsidRDefault="00E0418C" w:rsidP="007C264E">
      <w:pPr>
        <w:rPr>
          <w:b/>
          <w:bCs/>
          <w:color w:val="000000"/>
        </w:rPr>
      </w:pPr>
    </w:p>
    <w:p w14:paraId="6F61E6C5" w14:textId="77777777" w:rsidR="007C264E" w:rsidRPr="00F56B92" w:rsidRDefault="00A93A94" w:rsidP="007C264E">
      <w:pPr>
        <w:rPr>
          <w:b/>
          <w:bCs/>
          <w:color w:val="000000"/>
        </w:rPr>
      </w:pPr>
      <w:r w:rsidRPr="00F56B92">
        <w:rPr>
          <w:bCs/>
          <w:color w:val="000000"/>
        </w:rPr>
        <w:t xml:space="preserve">RA responsibilities include, in addition to other support that may be required by the CO and/or </w:t>
      </w:r>
      <w:r w:rsidR="00207DF2" w:rsidRPr="00F56B92">
        <w:rPr>
          <w:bCs/>
          <w:color w:val="000000"/>
        </w:rPr>
        <w:t xml:space="preserve">Contracting Officer’s </w:t>
      </w:r>
      <w:r w:rsidRPr="00F56B92">
        <w:rPr>
          <w:bCs/>
          <w:color w:val="000000"/>
        </w:rPr>
        <w:t>Representative (COR), the following:</w:t>
      </w:r>
    </w:p>
    <w:p w14:paraId="19DF0BFB" w14:textId="77777777" w:rsidR="007C264E" w:rsidRPr="00F56B92" w:rsidRDefault="007C264E" w:rsidP="007C264E">
      <w:pPr>
        <w:rPr>
          <w:color w:val="000000"/>
        </w:rPr>
      </w:pPr>
    </w:p>
    <w:p w14:paraId="1CDB4BC4" w14:textId="77777777" w:rsidR="00263D7C" w:rsidRPr="00F56B92" w:rsidRDefault="00A93A94" w:rsidP="00FF5EC8">
      <w:pPr>
        <w:numPr>
          <w:ilvl w:val="0"/>
          <w:numId w:val="15"/>
        </w:numPr>
        <w:autoSpaceDE w:val="0"/>
        <w:autoSpaceDN w:val="0"/>
        <w:adjustRightInd w:val="0"/>
        <w:ind w:left="360"/>
      </w:pPr>
      <w:r w:rsidRPr="00F56B92">
        <w:t>D</w:t>
      </w:r>
      <w:r w:rsidR="0005086A" w:rsidRPr="00F56B92">
        <w:t>eveloping a performance-based PWS</w:t>
      </w:r>
      <w:r w:rsidR="00263D7C" w:rsidRPr="00F56B92">
        <w:t xml:space="preserve">, Independent Government Cost Estimate (IGCE) and proposed source selection evaluation factors and </w:t>
      </w:r>
      <w:proofErr w:type="spellStart"/>
      <w:r w:rsidR="00263D7C" w:rsidRPr="00F56B92">
        <w:t>subfactors</w:t>
      </w:r>
      <w:proofErr w:type="spellEnd"/>
      <w:r w:rsidR="00263D7C" w:rsidRPr="00F56B92">
        <w:t xml:space="preserve"> and associated </w:t>
      </w:r>
      <w:r w:rsidR="002974CF" w:rsidRPr="00F56B92">
        <w:t>hierarchy</w:t>
      </w:r>
      <w:r w:rsidR="0005086A" w:rsidRPr="00F56B92">
        <w:t xml:space="preserve"> in consultation with the Defense Technical Information Center (DTIC) Program Management Office (PMO) and the Air Force </w:t>
      </w:r>
      <w:r w:rsidR="005C6B46">
        <w:t>Installation Contract</w:t>
      </w:r>
      <w:r w:rsidR="004A65E8">
        <w:t>i</w:t>
      </w:r>
      <w:r w:rsidR="005C6B46">
        <w:t xml:space="preserve">ng Agency (AFICA) </w:t>
      </w:r>
      <w:r w:rsidR="00263D7C" w:rsidRPr="00F56B92">
        <w:t xml:space="preserve"> DTIC Contracting Flight</w:t>
      </w:r>
      <w:r w:rsidR="005C6B46">
        <w:t xml:space="preserve"> (KD)</w:t>
      </w:r>
      <w:r w:rsidR="00263D7C" w:rsidRPr="00F56B92">
        <w:t xml:space="preserve"> </w:t>
      </w:r>
      <w:r w:rsidR="00B924B6" w:rsidRPr="00F56B92">
        <w:t>CO</w:t>
      </w:r>
      <w:r w:rsidRPr="00F56B92">
        <w:t>;</w:t>
      </w:r>
    </w:p>
    <w:p w14:paraId="23F65ECB" w14:textId="77777777" w:rsidR="002974CF" w:rsidRPr="00F56B92" w:rsidRDefault="002974CF" w:rsidP="00FF5EC8">
      <w:pPr>
        <w:autoSpaceDE w:val="0"/>
        <w:autoSpaceDN w:val="0"/>
        <w:adjustRightInd w:val="0"/>
      </w:pPr>
    </w:p>
    <w:p w14:paraId="3D9F5B40" w14:textId="77777777" w:rsidR="002974CF" w:rsidRPr="00F56B92" w:rsidRDefault="00A93A94" w:rsidP="00FF5EC8">
      <w:pPr>
        <w:numPr>
          <w:ilvl w:val="0"/>
          <w:numId w:val="15"/>
        </w:numPr>
        <w:autoSpaceDE w:val="0"/>
        <w:autoSpaceDN w:val="0"/>
        <w:adjustRightInd w:val="0"/>
        <w:ind w:left="360"/>
        <w:rPr>
          <w:iCs/>
        </w:rPr>
      </w:pPr>
      <w:r w:rsidRPr="00F56B92">
        <w:t>Identifying</w:t>
      </w:r>
      <w:r w:rsidR="002974CF" w:rsidRPr="00F56B92">
        <w:t xml:space="preserve"> mission essential services, to include developing the necessary documents in accordance with </w:t>
      </w:r>
      <w:proofErr w:type="spellStart"/>
      <w:r w:rsidR="002974CF" w:rsidRPr="00F56B92">
        <w:t>DoDI</w:t>
      </w:r>
      <w:proofErr w:type="spellEnd"/>
      <w:r w:rsidR="002974CF" w:rsidRPr="00F56B92">
        <w:t xml:space="preserve"> 3020.37, </w:t>
      </w:r>
      <w:r w:rsidR="002974CF" w:rsidRPr="00F56B92">
        <w:rPr>
          <w:iCs/>
        </w:rPr>
        <w:t>Continuation of Es</w:t>
      </w:r>
      <w:r w:rsidR="00FF5EC8" w:rsidRPr="00F56B92">
        <w:rPr>
          <w:iCs/>
        </w:rPr>
        <w:t xml:space="preserve">sential DoD Contractor Services </w:t>
      </w:r>
      <w:r w:rsidR="002974CF" w:rsidRPr="00F56B92">
        <w:rPr>
          <w:iCs/>
        </w:rPr>
        <w:t>During</w:t>
      </w:r>
      <w:r w:rsidR="002974CF" w:rsidRPr="00F56B92">
        <w:rPr>
          <w:i/>
          <w:iCs/>
        </w:rPr>
        <w:t xml:space="preserve"> </w:t>
      </w:r>
      <w:r w:rsidRPr="00F56B92">
        <w:rPr>
          <w:iCs/>
        </w:rPr>
        <w:t>Crisis;</w:t>
      </w:r>
    </w:p>
    <w:p w14:paraId="257C875C" w14:textId="77777777" w:rsidR="002974CF" w:rsidRPr="00F56B92" w:rsidRDefault="002974CF" w:rsidP="00FF5EC8">
      <w:pPr>
        <w:autoSpaceDE w:val="0"/>
        <w:autoSpaceDN w:val="0"/>
        <w:adjustRightInd w:val="0"/>
        <w:rPr>
          <w:iCs/>
        </w:rPr>
      </w:pPr>
    </w:p>
    <w:p w14:paraId="3561977C" w14:textId="3331721B" w:rsidR="002974CF" w:rsidRPr="00F56B92" w:rsidRDefault="00A93A94" w:rsidP="00FF5EC8">
      <w:pPr>
        <w:numPr>
          <w:ilvl w:val="0"/>
          <w:numId w:val="15"/>
        </w:numPr>
        <w:autoSpaceDE w:val="0"/>
        <w:autoSpaceDN w:val="0"/>
        <w:adjustRightInd w:val="0"/>
        <w:ind w:left="360"/>
      </w:pPr>
      <w:r w:rsidRPr="00F56B92">
        <w:t>Preparing</w:t>
      </w:r>
      <w:r w:rsidR="002974CF" w:rsidRPr="00F56B92">
        <w:t xml:space="preserve"> and submitting a DD Form 254, Department of Defense Contract Security Classification Specification when the pe</w:t>
      </w:r>
      <w:r w:rsidR="00E23532" w:rsidRPr="00F56B92">
        <w:t xml:space="preserve">rformance-based requirements </w:t>
      </w:r>
      <w:r w:rsidR="002974CF" w:rsidRPr="00F56B92">
        <w:t>dictate and the DD Form 254 under th</w:t>
      </w:r>
      <w:r w:rsidR="00B924B6" w:rsidRPr="00F56B92">
        <w:t xml:space="preserve">e </w:t>
      </w:r>
      <w:r w:rsidR="005C6B46">
        <w:t xml:space="preserve">Basic </w:t>
      </w:r>
      <w:r w:rsidR="0037632E">
        <w:t>IAC MAC</w:t>
      </w:r>
      <w:r w:rsidR="00B924B6" w:rsidRPr="00F56B92">
        <w:t xml:space="preserve"> Contract is insufficient;</w:t>
      </w:r>
    </w:p>
    <w:p w14:paraId="7BFD3953" w14:textId="77777777" w:rsidR="002974CF" w:rsidRPr="00F56B92" w:rsidRDefault="002974CF" w:rsidP="00FF5EC8">
      <w:pPr>
        <w:autoSpaceDE w:val="0"/>
        <w:autoSpaceDN w:val="0"/>
        <w:adjustRightInd w:val="0"/>
        <w:rPr>
          <w:iCs/>
        </w:rPr>
      </w:pPr>
    </w:p>
    <w:p w14:paraId="3C8D17B8" w14:textId="77777777" w:rsidR="002974CF" w:rsidRPr="00F56B92" w:rsidRDefault="00A93A94" w:rsidP="00FF5EC8">
      <w:pPr>
        <w:numPr>
          <w:ilvl w:val="0"/>
          <w:numId w:val="15"/>
        </w:numPr>
        <w:autoSpaceDE w:val="0"/>
        <w:autoSpaceDN w:val="0"/>
        <w:adjustRightInd w:val="0"/>
        <w:ind w:left="360"/>
      </w:pPr>
      <w:r w:rsidRPr="00F56B92">
        <w:t>Funding</w:t>
      </w:r>
      <w:r w:rsidR="002974CF" w:rsidRPr="00F56B92">
        <w:t xml:space="preserve"> the performance-based requirement through DTIC in accordance with their policies and proced</w:t>
      </w:r>
      <w:r w:rsidR="00B924B6" w:rsidRPr="00F56B92">
        <w:t>ures;</w:t>
      </w:r>
    </w:p>
    <w:p w14:paraId="0BD3BD59" w14:textId="77777777" w:rsidR="00263D7C" w:rsidRPr="00F56B92" w:rsidRDefault="00263D7C" w:rsidP="00FF5EC8">
      <w:pPr>
        <w:autoSpaceDE w:val="0"/>
        <w:autoSpaceDN w:val="0"/>
        <w:adjustRightInd w:val="0"/>
      </w:pPr>
    </w:p>
    <w:p w14:paraId="5513A818" w14:textId="329CAC7B" w:rsidR="002974CF" w:rsidRPr="00F56B92" w:rsidRDefault="00A93A94" w:rsidP="00FF5EC8">
      <w:pPr>
        <w:numPr>
          <w:ilvl w:val="0"/>
          <w:numId w:val="15"/>
        </w:numPr>
        <w:autoSpaceDE w:val="0"/>
        <w:autoSpaceDN w:val="0"/>
        <w:adjustRightInd w:val="0"/>
        <w:ind w:left="360"/>
      </w:pPr>
      <w:r w:rsidRPr="00F56B92">
        <w:lastRenderedPageBreak/>
        <w:t>E</w:t>
      </w:r>
      <w:r w:rsidR="00263D7C" w:rsidRPr="00F56B92">
        <w:t xml:space="preserve">stablishing a technical evaluation team and potentially a past performance evaluation team, with respective teams leads, who shall perform comprehensive evaluations of </w:t>
      </w:r>
      <w:r w:rsidR="0037632E">
        <w:t>IAC MAC</w:t>
      </w:r>
      <w:r w:rsidR="00263D7C" w:rsidRPr="00F56B92">
        <w:t xml:space="preserve"> </w:t>
      </w:r>
      <w:r w:rsidR="001F0D62" w:rsidRPr="00F56B92">
        <w:t>Contractor</w:t>
      </w:r>
      <w:r w:rsidR="00263D7C" w:rsidRPr="00F56B92">
        <w:t xml:space="preserve"> proposals in support of </w:t>
      </w:r>
      <w:r w:rsidR="002974CF" w:rsidRPr="00F56B92">
        <w:t xml:space="preserve">a </w:t>
      </w:r>
      <w:r w:rsidR="00263D7C" w:rsidRPr="00F56B92">
        <w:t>source selection</w:t>
      </w:r>
      <w:r w:rsidR="002974CF" w:rsidRPr="00F56B92">
        <w:t xml:space="preserve"> determination by the DTIC Contracting Flight’s Source Selection Authority (SSA)</w:t>
      </w:r>
      <w:r w:rsidR="00B924B6" w:rsidRPr="00F56B92">
        <w:t>;</w:t>
      </w:r>
    </w:p>
    <w:p w14:paraId="6E24735D" w14:textId="77777777" w:rsidR="00E23532" w:rsidRPr="00F56B92" w:rsidRDefault="00E23532" w:rsidP="00FF5EC8">
      <w:pPr>
        <w:autoSpaceDE w:val="0"/>
        <w:autoSpaceDN w:val="0"/>
        <w:adjustRightInd w:val="0"/>
      </w:pPr>
    </w:p>
    <w:p w14:paraId="076A9E0A" w14:textId="77777777" w:rsidR="00E23532" w:rsidRPr="00F56B92" w:rsidRDefault="00A93A94" w:rsidP="00FF5EC8">
      <w:pPr>
        <w:numPr>
          <w:ilvl w:val="0"/>
          <w:numId w:val="15"/>
        </w:numPr>
        <w:autoSpaceDE w:val="0"/>
        <w:autoSpaceDN w:val="0"/>
        <w:adjustRightInd w:val="0"/>
        <w:ind w:left="360"/>
      </w:pPr>
      <w:r w:rsidRPr="00F56B92">
        <w:t>P</w:t>
      </w:r>
      <w:r w:rsidR="00E23532" w:rsidRPr="00F56B92">
        <w:t xml:space="preserve">romptly furnishing or otherwise providing access to all </w:t>
      </w:r>
      <w:r w:rsidR="001F0D62" w:rsidRPr="00F56B92">
        <w:t>G</w:t>
      </w:r>
      <w:r w:rsidR="00E23532" w:rsidRPr="00F56B92">
        <w:t>overnment-furnished property and services set forth in the PWS</w:t>
      </w:r>
      <w:r w:rsidR="006A6BC2" w:rsidRPr="00F56B92">
        <w:t xml:space="preserve"> to include ensuring </w:t>
      </w:r>
      <w:r w:rsidR="001F0D62" w:rsidRPr="00F56B92">
        <w:t>Contractor</w:t>
      </w:r>
      <w:r w:rsidR="006A6BC2" w:rsidRPr="00F56B92">
        <w:t xml:space="preserve"> personnel requiring access to Government facilities and systems are promptly furnished appropriate </w:t>
      </w:r>
      <w:r w:rsidR="00B924B6" w:rsidRPr="00F56B92">
        <w:t>credentials;</w:t>
      </w:r>
    </w:p>
    <w:p w14:paraId="203DA4CD" w14:textId="77777777" w:rsidR="00E23532" w:rsidRPr="00F56B92" w:rsidRDefault="00E23532" w:rsidP="00FF5EC8">
      <w:pPr>
        <w:autoSpaceDE w:val="0"/>
        <w:autoSpaceDN w:val="0"/>
        <w:adjustRightInd w:val="0"/>
      </w:pPr>
    </w:p>
    <w:p w14:paraId="77E804AA" w14:textId="77777777" w:rsidR="00E23532" w:rsidRPr="00F56B92" w:rsidRDefault="00A93A94" w:rsidP="00FF5EC8">
      <w:pPr>
        <w:numPr>
          <w:ilvl w:val="0"/>
          <w:numId w:val="15"/>
        </w:numPr>
        <w:autoSpaceDE w:val="0"/>
        <w:autoSpaceDN w:val="0"/>
        <w:adjustRightInd w:val="0"/>
        <w:ind w:left="360"/>
      </w:pPr>
      <w:r w:rsidRPr="00F56B92">
        <w:t>T</w:t>
      </w:r>
      <w:r w:rsidR="00E23532" w:rsidRPr="00F56B92">
        <w:t xml:space="preserve">racking all PWS deliverables and immediately reporting to the Contracting Officer’s Representative (COR) </w:t>
      </w:r>
      <w:r w:rsidR="005C6B46">
        <w:t>or Assistant Contracting Office</w:t>
      </w:r>
      <w:r w:rsidR="00CC53A2">
        <w:t>r</w:t>
      </w:r>
      <w:r w:rsidR="005C6B46">
        <w:t xml:space="preserve">’s Representative (ACOR) </w:t>
      </w:r>
      <w:r w:rsidR="00E23532" w:rsidRPr="00F56B92">
        <w:t xml:space="preserve">any deliverable not submitted by close of business on </w:t>
      </w:r>
      <w:r w:rsidR="00B924B6" w:rsidRPr="00F56B92">
        <w:t>the date(s) due;</w:t>
      </w:r>
    </w:p>
    <w:p w14:paraId="1B07F6CE" w14:textId="77777777" w:rsidR="00E23532" w:rsidRPr="00F56B92" w:rsidRDefault="00E23532" w:rsidP="00FF5EC8">
      <w:pPr>
        <w:autoSpaceDE w:val="0"/>
        <w:autoSpaceDN w:val="0"/>
        <w:adjustRightInd w:val="0"/>
      </w:pPr>
    </w:p>
    <w:p w14:paraId="1B93F8DB" w14:textId="77777777" w:rsidR="00E23532" w:rsidRPr="00F56B92" w:rsidRDefault="00A93A94" w:rsidP="00FF5EC8">
      <w:pPr>
        <w:numPr>
          <w:ilvl w:val="0"/>
          <w:numId w:val="15"/>
        </w:numPr>
        <w:autoSpaceDE w:val="0"/>
        <w:autoSpaceDN w:val="0"/>
        <w:adjustRightInd w:val="0"/>
        <w:ind w:left="360"/>
        <w:rPr>
          <w:color w:val="000000"/>
        </w:rPr>
      </w:pPr>
      <w:r w:rsidRPr="00F56B92">
        <w:t>P</w:t>
      </w:r>
      <w:r w:rsidR="00E23532" w:rsidRPr="00F56B92">
        <w:t xml:space="preserve">romptly assessing conformance of all deliverables against the </w:t>
      </w:r>
      <w:r w:rsidR="00E23532" w:rsidRPr="00F56B92">
        <w:rPr>
          <w:color w:val="000000"/>
        </w:rPr>
        <w:t>quality and quantity requirements set forth in the PWS</w:t>
      </w:r>
      <w:r w:rsidR="008D6D68" w:rsidRPr="00F56B92">
        <w:rPr>
          <w:color w:val="000000"/>
        </w:rPr>
        <w:t>,</w:t>
      </w:r>
      <w:r w:rsidR="00E23532" w:rsidRPr="00F56B92">
        <w:rPr>
          <w:color w:val="000000"/>
        </w:rPr>
        <w:t xml:space="preserve"> immediately notifying the COR</w:t>
      </w:r>
      <w:r w:rsidR="005C6B46">
        <w:rPr>
          <w:color w:val="000000"/>
        </w:rPr>
        <w:t>/ACOR</w:t>
      </w:r>
      <w:r w:rsidR="00E23532" w:rsidRPr="00F56B92">
        <w:rPr>
          <w:color w:val="000000"/>
        </w:rPr>
        <w:t xml:space="preserve"> </w:t>
      </w:r>
      <w:r w:rsidR="006A6BC2" w:rsidRPr="00F56B92">
        <w:rPr>
          <w:color w:val="000000"/>
        </w:rPr>
        <w:t xml:space="preserve">via submission of a Customer Complaint Record </w:t>
      </w:r>
      <w:r w:rsidR="00E23532" w:rsidRPr="00F56B92">
        <w:rPr>
          <w:color w:val="000000"/>
        </w:rPr>
        <w:t xml:space="preserve">when any deliverable </w:t>
      </w:r>
      <w:r w:rsidR="006A6BC2" w:rsidRPr="00F56B92">
        <w:rPr>
          <w:color w:val="000000"/>
        </w:rPr>
        <w:t xml:space="preserve">or other aspect of performance </w:t>
      </w:r>
      <w:r w:rsidR="00E23532" w:rsidRPr="00F56B92">
        <w:rPr>
          <w:color w:val="000000"/>
        </w:rPr>
        <w:t>fails to c</w:t>
      </w:r>
      <w:r w:rsidR="00B924B6" w:rsidRPr="00F56B92">
        <w:rPr>
          <w:color w:val="000000"/>
        </w:rPr>
        <w:t>onform;</w:t>
      </w:r>
    </w:p>
    <w:p w14:paraId="16BEAFFE" w14:textId="77777777" w:rsidR="006A6BC2" w:rsidRPr="00F56B92" w:rsidRDefault="006A6BC2" w:rsidP="00FF5EC8">
      <w:pPr>
        <w:autoSpaceDE w:val="0"/>
        <w:autoSpaceDN w:val="0"/>
        <w:adjustRightInd w:val="0"/>
        <w:rPr>
          <w:color w:val="000000"/>
        </w:rPr>
      </w:pPr>
    </w:p>
    <w:p w14:paraId="2C727339" w14:textId="77777777" w:rsidR="000013C7" w:rsidRPr="00F56B92" w:rsidRDefault="00A93A94" w:rsidP="00FF5EC8">
      <w:pPr>
        <w:numPr>
          <w:ilvl w:val="0"/>
          <w:numId w:val="15"/>
        </w:numPr>
        <w:autoSpaceDE w:val="0"/>
        <w:autoSpaceDN w:val="0"/>
        <w:adjustRightInd w:val="0"/>
        <w:ind w:left="360"/>
        <w:rPr>
          <w:color w:val="000000"/>
        </w:rPr>
      </w:pPr>
      <w:r w:rsidRPr="00F56B92">
        <w:rPr>
          <w:color w:val="000000"/>
        </w:rPr>
        <w:t>A</w:t>
      </w:r>
      <w:r w:rsidR="006A6BC2" w:rsidRPr="00F56B92">
        <w:rPr>
          <w:color w:val="000000"/>
        </w:rPr>
        <w:t>ssisting the COR</w:t>
      </w:r>
      <w:r w:rsidR="005C6B46">
        <w:rPr>
          <w:color w:val="000000"/>
        </w:rPr>
        <w:t>/ACOR</w:t>
      </w:r>
      <w:r w:rsidR="006A6BC2" w:rsidRPr="00F56B92">
        <w:rPr>
          <w:color w:val="000000"/>
        </w:rPr>
        <w:t xml:space="preserve"> in the categorization of performance deficiencies</w:t>
      </w:r>
      <w:r w:rsidR="000013C7" w:rsidRPr="00F56B92">
        <w:rPr>
          <w:color w:val="000000"/>
        </w:rPr>
        <w:t xml:space="preserve"> and the </w:t>
      </w:r>
      <w:r w:rsidR="006A6BC2" w:rsidRPr="00F56B92">
        <w:rPr>
          <w:color w:val="000000"/>
        </w:rPr>
        <w:t>preparation and/or review of Corrective Action Reports (CAR)</w:t>
      </w:r>
      <w:r w:rsidR="000013C7" w:rsidRPr="00F56B92">
        <w:rPr>
          <w:color w:val="000000"/>
        </w:rPr>
        <w:t xml:space="preserve"> </w:t>
      </w:r>
      <w:r w:rsidR="00581CF0" w:rsidRPr="00F56B92">
        <w:rPr>
          <w:color w:val="000000"/>
        </w:rPr>
        <w:t>and</w:t>
      </w:r>
      <w:r w:rsidR="000013C7" w:rsidRPr="00F56B92">
        <w:rPr>
          <w:color w:val="000000"/>
        </w:rPr>
        <w:t xml:space="preserve"> </w:t>
      </w:r>
      <w:r w:rsidR="00983599" w:rsidRPr="00F56B92">
        <w:rPr>
          <w:color w:val="000000"/>
        </w:rPr>
        <w:t>quarterly</w:t>
      </w:r>
      <w:r w:rsidR="00581CF0" w:rsidRPr="00F56B92">
        <w:rPr>
          <w:color w:val="000000"/>
        </w:rPr>
        <w:t xml:space="preserve"> </w:t>
      </w:r>
      <w:r w:rsidR="000013C7" w:rsidRPr="00F56B92">
        <w:rPr>
          <w:color w:val="000000"/>
        </w:rPr>
        <w:t>Performance Assessment Reports (PAR) to include the</w:t>
      </w:r>
      <w:r w:rsidR="001F0D62" w:rsidRPr="00F56B92">
        <w:rPr>
          <w:color w:val="000000"/>
        </w:rPr>
        <w:t xml:space="preserve"> review and acceptability of Contractor</w:t>
      </w:r>
      <w:r w:rsidR="00B924B6" w:rsidRPr="00F56B92">
        <w:rPr>
          <w:color w:val="000000"/>
        </w:rPr>
        <w:t xml:space="preserve"> corrective action plans; </w:t>
      </w:r>
    </w:p>
    <w:p w14:paraId="3DBB2447" w14:textId="77777777" w:rsidR="00525F94" w:rsidRPr="00F56B92" w:rsidRDefault="00525F94" w:rsidP="00525F94">
      <w:pPr>
        <w:pStyle w:val="ListParagraph"/>
        <w:rPr>
          <w:color w:val="000000"/>
        </w:rPr>
      </w:pPr>
    </w:p>
    <w:p w14:paraId="4F6B9813" w14:textId="77777777" w:rsidR="00525F94" w:rsidRPr="00F56B92" w:rsidRDefault="00525F94" w:rsidP="00FF5EC8">
      <w:pPr>
        <w:numPr>
          <w:ilvl w:val="0"/>
          <w:numId w:val="15"/>
        </w:numPr>
        <w:autoSpaceDE w:val="0"/>
        <w:autoSpaceDN w:val="0"/>
        <w:adjustRightInd w:val="0"/>
        <w:ind w:left="360"/>
        <w:rPr>
          <w:color w:val="000000"/>
        </w:rPr>
      </w:pPr>
      <w:r w:rsidRPr="00F56B92">
        <w:t>Notifying the COR</w:t>
      </w:r>
      <w:r w:rsidR="005C6B46">
        <w:t>/ACOR</w:t>
      </w:r>
      <w:r w:rsidRPr="00F56B92">
        <w:t xml:space="preserve"> of any unjustified and/or nonconforming technical data markings;</w:t>
      </w:r>
    </w:p>
    <w:p w14:paraId="6DB5FA66" w14:textId="77777777" w:rsidR="00B924B6" w:rsidRPr="00F56B92" w:rsidRDefault="00B924B6" w:rsidP="00FF5EC8">
      <w:pPr>
        <w:autoSpaceDE w:val="0"/>
        <w:autoSpaceDN w:val="0"/>
        <w:adjustRightInd w:val="0"/>
        <w:rPr>
          <w:color w:val="000000"/>
        </w:rPr>
      </w:pPr>
    </w:p>
    <w:p w14:paraId="795411AA" w14:textId="77777777" w:rsidR="00CA7147" w:rsidRPr="00F56B92" w:rsidRDefault="00CA7147" w:rsidP="00CA7147">
      <w:pPr>
        <w:numPr>
          <w:ilvl w:val="0"/>
          <w:numId w:val="15"/>
        </w:numPr>
        <w:autoSpaceDE w:val="0"/>
        <w:autoSpaceDN w:val="0"/>
        <w:adjustRightInd w:val="0"/>
        <w:ind w:left="360"/>
      </w:pPr>
      <w:r w:rsidRPr="00F56B92">
        <w:t xml:space="preserve">Recommending changes to the PWS and/or </w:t>
      </w:r>
      <w:r w:rsidR="005C6B46">
        <w:t>Quality Assurance Surveillance Plan</w:t>
      </w:r>
      <w:r w:rsidRPr="00F56B92">
        <w:t xml:space="preserve"> </w:t>
      </w:r>
      <w:r w:rsidR="00CC53A2">
        <w:t xml:space="preserve">before contract award, </w:t>
      </w:r>
      <w:r w:rsidRPr="00F56B92">
        <w:t>through the COR</w:t>
      </w:r>
      <w:r w:rsidR="005C6B46">
        <w:t>/ACOR</w:t>
      </w:r>
      <w:r w:rsidRPr="00F56B92">
        <w:t xml:space="preserve"> to the CO;</w:t>
      </w:r>
    </w:p>
    <w:p w14:paraId="29369547" w14:textId="77777777" w:rsidR="00CA7147" w:rsidRPr="00F56B92" w:rsidRDefault="00CA7147" w:rsidP="00CA7147">
      <w:pPr>
        <w:pStyle w:val="ListParagraph"/>
        <w:ind w:left="0"/>
      </w:pPr>
    </w:p>
    <w:p w14:paraId="2E099BA3" w14:textId="77777777" w:rsidR="00CA7147" w:rsidRPr="00F56B92" w:rsidRDefault="00CA7147" w:rsidP="00CA7147">
      <w:pPr>
        <w:numPr>
          <w:ilvl w:val="0"/>
          <w:numId w:val="15"/>
        </w:numPr>
        <w:autoSpaceDE w:val="0"/>
        <w:autoSpaceDN w:val="0"/>
        <w:adjustRightInd w:val="0"/>
        <w:ind w:left="360"/>
      </w:pPr>
      <w:r w:rsidRPr="00F56B92">
        <w:t>Refraining from making any commitments or changes that affect price, quality, quantity, delivery, or other terms and conditions of the contract;</w:t>
      </w:r>
    </w:p>
    <w:p w14:paraId="41A483B2" w14:textId="77777777" w:rsidR="00CA7147" w:rsidRPr="00F56B92" w:rsidRDefault="00CA7147" w:rsidP="00CA7147">
      <w:pPr>
        <w:pStyle w:val="ListParagraph"/>
      </w:pPr>
    </w:p>
    <w:p w14:paraId="5F5D2871" w14:textId="77777777" w:rsidR="00CA7147" w:rsidRPr="00F56B92" w:rsidRDefault="00CA7147" w:rsidP="00CA7147">
      <w:pPr>
        <w:numPr>
          <w:ilvl w:val="0"/>
          <w:numId w:val="15"/>
        </w:numPr>
        <w:autoSpaceDE w:val="0"/>
        <w:autoSpaceDN w:val="0"/>
        <w:adjustRightInd w:val="0"/>
        <w:ind w:left="360"/>
      </w:pPr>
      <w:r w:rsidRPr="00F56B92">
        <w:t>Refraining from making any agreement with the Contractor requiring the obligation of public funds;</w:t>
      </w:r>
    </w:p>
    <w:p w14:paraId="13E55CA8" w14:textId="77777777" w:rsidR="00CA7147" w:rsidRPr="00F56B92" w:rsidRDefault="00CA7147" w:rsidP="00CA7147">
      <w:pPr>
        <w:pStyle w:val="ListParagraph"/>
      </w:pPr>
    </w:p>
    <w:p w14:paraId="61205832" w14:textId="77777777" w:rsidR="00CA7147" w:rsidRPr="00F56B92" w:rsidRDefault="00CA7147" w:rsidP="00CA7147">
      <w:pPr>
        <w:numPr>
          <w:ilvl w:val="0"/>
          <w:numId w:val="15"/>
        </w:numPr>
        <w:autoSpaceDE w:val="0"/>
        <w:autoSpaceDN w:val="0"/>
        <w:adjustRightInd w:val="0"/>
        <w:ind w:left="360"/>
      </w:pPr>
      <w:r w:rsidRPr="00F56B92">
        <w:t>Refraining from encouraging the Contractor by words, actions, or a failure to act to undertake new work or an extension of existing work beyond the TO period;</w:t>
      </w:r>
    </w:p>
    <w:p w14:paraId="30E454BA" w14:textId="77777777" w:rsidR="00CA7147" w:rsidRPr="00F56B92" w:rsidRDefault="00CA7147" w:rsidP="00CA7147">
      <w:pPr>
        <w:pStyle w:val="ListParagraph"/>
      </w:pPr>
    </w:p>
    <w:p w14:paraId="42931FE3" w14:textId="77777777" w:rsidR="00CA7147" w:rsidRPr="00F56B92" w:rsidRDefault="00CA7147" w:rsidP="00CA7147">
      <w:pPr>
        <w:numPr>
          <w:ilvl w:val="0"/>
          <w:numId w:val="15"/>
        </w:numPr>
        <w:autoSpaceDE w:val="0"/>
        <w:autoSpaceDN w:val="0"/>
        <w:adjustRightInd w:val="0"/>
        <w:ind w:left="360"/>
      </w:pPr>
      <w:r w:rsidRPr="00F56B92">
        <w:t>Refraining from interfering with the Contractor’s management of its employees and subcontractors by appearing to “supervise” or otherwise direct</w:t>
      </w:r>
      <w:r w:rsidR="00525F94" w:rsidRPr="00F56B92">
        <w:t xml:space="preserve"> </w:t>
      </w:r>
      <w:r w:rsidRPr="00F56B92">
        <w:t>their work efforts;</w:t>
      </w:r>
    </w:p>
    <w:p w14:paraId="213B29C6" w14:textId="77777777" w:rsidR="00CA7147" w:rsidRPr="00F56B92" w:rsidRDefault="00CA7147" w:rsidP="00CA7147">
      <w:pPr>
        <w:pStyle w:val="ListParagraph"/>
      </w:pPr>
    </w:p>
    <w:p w14:paraId="75BE5064" w14:textId="77777777" w:rsidR="00B924B6" w:rsidRPr="00F56B92" w:rsidRDefault="00CA7147" w:rsidP="00CA7147">
      <w:pPr>
        <w:numPr>
          <w:ilvl w:val="0"/>
          <w:numId w:val="15"/>
        </w:numPr>
        <w:autoSpaceDE w:val="0"/>
        <w:autoSpaceDN w:val="0"/>
        <w:adjustRightInd w:val="0"/>
        <w:ind w:left="360"/>
      </w:pPr>
      <w:r w:rsidRPr="00F56B92">
        <w:t>Immediately reporting to the CO through the COR</w:t>
      </w:r>
      <w:r w:rsidR="005C6B46">
        <w:t>/ACOR</w:t>
      </w:r>
      <w:r w:rsidRPr="00F56B92">
        <w:t xml:space="preserve"> any instance of suspected conflict of interest or fraud, waste, and abuse; and</w:t>
      </w:r>
    </w:p>
    <w:p w14:paraId="211F06C3" w14:textId="77777777" w:rsidR="000013C7" w:rsidRPr="00F56B92" w:rsidRDefault="000013C7" w:rsidP="00FF5EC8">
      <w:pPr>
        <w:autoSpaceDE w:val="0"/>
        <w:autoSpaceDN w:val="0"/>
        <w:adjustRightInd w:val="0"/>
        <w:rPr>
          <w:color w:val="000000"/>
        </w:rPr>
      </w:pPr>
    </w:p>
    <w:p w14:paraId="3E533930" w14:textId="77777777" w:rsidR="001F0D62" w:rsidRPr="00F56B92" w:rsidRDefault="00A93A94" w:rsidP="00FF5EC8">
      <w:pPr>
        <w:numPr>
          <w:ilvl w:val="0"/>
          <w:numId w:val="15"/>
        </w:numPr>
        <w:autoSpaceDE w:val="0"/>
        <w:autoSpaceDN w:val="0"/>
        <w:adjustRightInd w:val="0"/>
        <w:ind w:left="360"/>
        <w:rPr>
          <w:color w:val="000000"/>
        </w:rPr>
      </w:pPr>
      <w:r w:rsidRPr="00F56B92">
        <w:rPr>
          <w:color w:val="000000"/>
        </w:rPr>
        <w:t>A</w:t>
      </w:r>
      <w:r w:rsidR="004C2118">
        <w:rPr>
          <w:color w:val="000000"/>
        </w:rPr>
        <w:t>ssist</w:t>
      </w:r>
      <w:r w:rsidR="000013C7" w:rsidRPr="00F56B92">
        <w:rPr>
          <w:color w:val="000000"/>
        </w:rPr>
        <w:t xml:space="preserve"> the COR</w:t>
      </w:r>
      <w:r w:rsidR="005C6B46">
        <w:rPr>
          <w:color w:val="000000"/>
        </w:rPr>
        <w:t>/ACOR</w:t>
      </w:r>
      <w:r w:rsidR="000013C7" w:rsidRPr="00F56B92">
        <w:rPr>
          <w:color w:val="000000"/>
        </w:rPr>
        <w:t xml:space="preserve"> in the initial, intermediate, and final </w:t>
      </w:r>
      <w:r w:rsidR="001F0D62" w:rsidRPr="00F56B92">
        <w:rPr>
          <w:color w:val="000000"/>
        </w:rPr>
        <w:t>preparation of current and accurate data on Contractor performance, both positive and negative, for entry into the Contractor Performance Assessment Reporting System (CPARS).</w:t>
      </w:r>
    </w:p>
    <w:p w14:paraId="19C5B1D1" w14:textId="77777777" w:rsidR="007C264E" w:rsidRPr="00F56B92" w:rsidRDefault="007C264E" w:rsidP="007C264E">
      <w:pPr>
        <w:pStyle w:val="Header"/>
        <w:widowControl/>
        <w:tabs>
          <w:tab w:val="clear" w:pos="4320"/>
          <w:tab w:val="clear" w:pos="8640"/>
        </w:tabs>
        <w:autoSpaceDE w:val="0"/>
        <w:autoSpaceDN w:val="0"/>
        <w:adjustRightInd w:val="0"/>
        <w:rPr>
          <w:rFonts w:ascii="Times New Roman" w:hAnsi="Times New Roman"/>
          <w:szCs w:val="24"/>
        </w:rPr>
      </w:pPr>
    </w:p>
    <w:p w14:paraId="50436E6D" w14:textId="77777777" w:rsidR="007C264E" w:rsidRPr="00F56B92" w:rsidRDefault="00753CE7" w:rsidP="00AA3073">
      <w:pPr>
        <w:pStyle w:val="Heading2"/>
        <w:rPr>
          <w:rFonts w:ascii="Times New Roman" w:hAnsi="Times New Roman"/>
          <w:sz w:val="24"/>
          <w:szCs w:val="24"/>
        </w:rPr>
      </w:pPr>
      <w:bookmarkStart w:id="11" w:name="_Toc274034370"/>
      <w:bookmarkStart w:id="12" w:name="_Toc274629817"/>
      <w:r w:rsidRPr="00F56B92">
        <w:rPr>
          <w:rFonts w:ascii="Times New Roman" w:hAnsi="Times New Roman"/>
          <w:sz w:val="24"/>
          <w:szCs w:val="24"/>
        </w:rPr>
        <w:t>3</w:t>
      </w:r>
      <w:r w:rsidR="00F1114A" w:rsidRPr="00F56B92">
        <w:rPr>
          <w:rFonts w:ascii="Times New Roman" w:hAnsi="Times New Roman"/>
          <w:sz w:val="24"/>
          <w:szCs w:val="24"/>
        </w:rPr>
        <w:t>.2</w:t>
      </w:r>
      <w:r w:rsidR="007C264E" w:rsidRPr="00F56B92">
        <w:rPr>
          <w:rFonts w:ascii="Times New Roman" w:hAnsi="Times New Roman"/>
          <w:sz w:val="24"/>
          <w:szCs w:val="24"/>
        </w:rPr>
        <w:t xml:space="preserve"> CONTRACTING OFFICER'S REPRESENTATIVE</w:t>
      </w:r>
      <w:r w:rsidR="00BD07F3" w:rsidRPr="00F56B92">
        <w:rPr>
          <w:rFonts w:ascii="Times New Roman" w:hAnsi="Times New Roman"/>
          <w:sz w:val="24"/>
          <w:szCs w:val="24"/>
        </w:rPr>
        <w:t xml:space="preserve"> (COR)</w:t>
      </w:r>
      <w:bookmarkEnd w:id="11"/>
      <w:bookmarkEnd w:id="12"/>
      <w:r w:rsidR="005C6B46">
        <w:rPr>
          <w:rFonts w:ascii="Times New Roman" w:hAnsi="Times New Roman"/>
          <w:sz w:val="24"/>
          <w:szCs w:val="24"/>
        </w:rPr>
        <w:t>/ASSISTANT CONTRACTING OFFICER’S REPRESENTATIVE (ACOR)</w:t>
      </w:r>
    </w:p>
    <w:p w14:paraId="45F01AB9" w14:textId="77777777" w:rsidR="007C264E" w:rsidRPr="00F56B92" w:rsidRDefault="007C264E" w:rsidP="007C264E">
      <w:pPr>
        <w:autoSpaceDE w:val="0"/>
        <w:autoSpaceDN w:val="0"/>
        <w:adjustRightInd w:val="0"/>
        <w:rPr>
          <w:color w:val="000000"/>
        </w:rPr>
      </w:pPr>
    </w:p>
    <w:p w14:paraId="273DFDDB" w14:textId="51AF4E15" w:rsidR="005679E4" w:rsidRPr="00F56B92" w:rsidRDefault="002237BC" w:rsidP="007C264E">
      <w:pPr>
        <w:autoSpaceDE w:val="0"/>
        <w:autoSpaceDN w:val="0"/>
        <w:adjustRightInd w:val="0"/>
      </w:pPr>
      <w:r w:rsidRPr="00F56B92">
        <w:t>CORs</w:t>
      </w:r>
      <w:r w:rsidR="005C6B46">
        <w:t>/ACORs</w:t>
      </w:r>
      <w:r w:rsidRPr="00F56B92">
        <w:t xml:space="preserve"> are </w:t>
      </w:r>
      <w:r w:rsidR="00E0418C" w:rsidRPr="00F56B92">
        <w:t xml:space="preserve">Government employees </w:t>
      </w:r>
      <w:r w:rsidR="00525F94" w:rsidRPr="00F56B92">
        <w:t xml:space="preserve">who are formally appointed and </w:t>
      </w:r>
      <w:r w:rsidR="004432BB" w:rsidRPr="00F56B92">
        <w:t>designated in writing</w:t>
      </w:r>
      <w:r w:rsidR="00E0418C" w:rsidRPr="00F56B92">
        <w:t xml:space="preserve"> by the CO</w:t>
      </w:r>
      <w:r w:rsidR="00376EF3" w:rsidRPr="00F56B92">
        <w:t xml:space="preserve"> </w:t>
      </w:r>
      <w:r w:rsidR="007C264E" w:rsidRPr="00F56B92">
        <w:t xml:space="preserve">to perform </w:t>
      </w:r>
      <w:r w:rsidRPr="00F56B92">
        <w:t>specific</w:t>
      </w:r>
      <w:r w:rsidR="000203FF" w:rsidRPr="00F56B92">
        <w:t xml:space="preserve"> technical and/or administrative functions on TOs under the </w:t>
      </w:r>
      <w:r w:rsidR="0037632E">
        <w:rPr>
          <w:color w:val="000000"/>
        </w:rPr>
        <w:t>IAC MAC</w:t>
      </w:r>
      <w:r w:rsidR="000203FF" w:rsidRPr="00F56B92">
        <w:rPr>
          <w:color w:val="000000"/>
        </w:rPr>
        <w:t xml:space="preserve"> IDIQ MACs.  CORs</w:t>
      </w:r>
      <w:r w:rsidR="0027117D">
        <w:rPr>
          <w:color w:val="000000"/>
        </w:rPr>
        <w:t xml:space="preserve"> and ACORs</w:t>
      </w:r>
      <w:r w:rsidR="000203FF" w:rsidRPr="00F56B92">
        <w:rPr>
          <w:color w:val="000000"/>
        </w:rPr>
        <w:t xml:space="preserve"> are the eyes and ears of the CO; they observe, document, and communicate </w:t>
      </w:r>
      <w:r w:rsidR="000203FF" w:rsidRPr="00F56B92">
        <w:rPr>
          <w:color w:val="000000"/>
        </w:rPr>
        <w:lastRenderedPageBreak/>
        <w:t xml:space="preserve">Contractor performance to both the CO and Contractor.  </w:t>
      </w:r>
      <w:r w:rsidR="004432BB" w:rsidRPr="00F56B92">
        <w:rPr>
          <w:color w:val="000000"/>
        </w:rPr>
        <w:t>CORs</w:t>
      </w:r>
      <w:r w:rsidR="002050FA">
        <w:rPr>
          <w:color w:val="000000"/>
        </w:rPr>
        <w:t xml:space="preserve"> and ACORs</w:t>
      </w:r>
      <w:r w:rsidR="004432BB" w:rsidRPr="00F56B92">
        <w:rPr>
          <w:color w:val="000000"/>
        </w:rPr>
        <w:t xml:space="preserve"> </w:t>
      </w:r>
      <w:r w:rsidR="007C264E" w:rsidRPr="00F56B92">
        <w:t>serve as technical managers</w:t>
      </w:r>
      <w:r w:rsidR="00B924B6" w:rsidRPr="00F56B92">
        <w:t xml:space="preserve">, under a </w:t>
      </w:r>
      <w:r w:rsidR="004432BB" w:rsidRPr="00F56B92">
        <w:t xml:space="preserve">DTIC </w:t>
      </w:r>
      <w:r w:rsidR="00B924B6" w:rsidRPr="00F56B92">
        <w:t>centralized performance management office concept,</w:t>
      </w:r>
      <w:r w:rsidR="007C264E" w:rsidRPr="00F56B92">
        <w:t xml:space="preserve"> assessing </w:t>
      </w:r>
      <w:r w:rsidR="00CC5F03" w:rsidRPr="00F56B92">
        <w:t>Contractor</w:t>
      </w:r>
      <w:r w:rsidR="007C264E" w:rsidRPr="00F56B92">
        <w:t xml:space="preserve"> performance against </w:t>
      </w:r>
      <w:r w:rsidR="00B924B6" w:rsidRPr="00F56B92">
        <w:t xml:space="preserve">the PWS with emphasis on the </w:t>
      </w:r>
      <w:r w:rsidR="00B924B6" w:rsidRPr="00F56B92">
        <w:rPr>
          <w:color w:val="000000"/>
        </w:rPr>
        <w:t>Deliverable/Reporting Requirements and Service Summary set forth therein</w:t>
      </w:r>
      <w:r w:rsidR="00B924B6" w:rsidRPr="00F56B92">
        <w:t xml:space="preserve">.  </w:t>
      </w:r>
      <w:r w:rsidR="005679E4" w:rsidRPr="00F56B92">
        <w:t xml:space="preserve">While </w:t>
      </w:r>
      <w:r w:rsidR="00B924B6" w:rsidRPr="00F56B92">
        <w:t xml:space="preserve">COR </w:t>
      </w:r>
      <w:r w:rsidR="002050FA">
        <w:t xml:space="preserve">and ACOR </w:t>
      </w:r>
      <w:r w:rsidR="00B924B6" w:rsidRPr="00F56B92">
        <w:t xml:space="preserve">responsibilities </w:t>
      </w:r>
      <w:r w:rsidR="00E0418C" w:rsidRPr="00F56B92">
        <w:t xml:space="preserve">and limitations </w:t>
      </w:r>
      <w:r w:rsidR="00B924B6" w:rsidRPr="00F56B92">
        <w:t>are set forth in detail in their appointment letter</w:t>
      </w:r>
      <w:r w:rsidR="005679E4" w:rsidRPr="00F56B92">
        <w:t>, key responsibilities</w:t>
      </w:r>
      <w:r w:rsidR="00FF5EC8" w:rsidRPr="00F56B92">
        <w:t xml:space="preserve"> </w:t>
      </w:r>
      <w:r w:rsidR="005679E4" w:rsidRPr="00F56B92">
        <w:t>are as follows:</w:t>
      </w:r>
    </w:p>
    <w:p w14:paraId="10407B73" w14:textId="77777777" w:rsidR="005679E4" w:rsidRPr="00F56B92" w:rsidRDefault="005679E4" w:rsidP="007C264E">
      <w:pPr>
        <w:autoSpaceDE w:val="0"/>
        <w:autoSpaceDN w:val="0"/>
        <w:adjustRightInd w:val="0"/>
      </w:pPr>
    </w:p>
    <w:p w14:paraId="14CCA9CC" w14:textId="77777777" w:rsidR="00FF5EC8" w:rsidRPr="00F56B92" w:rsidRDefault="00FF5EC8" w:rsidP="005679E4">
      <w:pPr>
        <w:numPr>
          <w:ilvl w:val="0"/>
          <w:numId w:val="15"/>
        </w:numPr>
        <w:autoSpaceDE w:val="0"/>
        <w:autoSpaceDN w:val="0"/>
        <w:adjustRightInd w:val="0"/>
        <w:ind w:left="360"/>
      </w:pPr>
      <w:r w:rsidRPr="00F56B92">
        <w:t>Ensuring that Government-furnished property and services set forth in the PWS, to include credentials for access to Government facilities and systems, are promptly furnished</w:t>
      </w:r>
      <w:r w:rsidR="00932137" w:rsidRPr="00F56B92">
        <w:t xml:space="preserve"> by the RA</w:t>
      </w:r>
      <w:r w:rsidRPr="00F56B92">
        <w:t>;</w:t>
      </w:r>
    </w:p>
    <w:p w14:paraId="0A9AA15F" w14:textId="77777777" w:rsidR="00FF5EC8" w:rsidRPr="00F56B92" w:rsidRDefault="00FF5EC8" w:rsidP="00FF5EC8">
      <w:pPr>
        <w:autoSpaceDE w:val="0"/>
        <w:autoSpaceDN w:val="0"/>
        <w:adjustRightInd w:val="0"/>
      </w:pPr>
    </w:p>
    <w:p w14:paraId="692D7E12" w14:textId="77777777" w:rsidR="00FF5EC8" w:rsidRPr="00F56B92" w:rsidRDefault="005679E4" w:rsidP="005679E4">
      <w:pPr>
        <w:numPr>
          <w:ilvl w:val="0"/>
          <w:numId w:val="15"/>
        </w:numPr>
        <w:autoSpaceDE w:val="0"/>
        <w:autoSpaceDN w:val="0"/>
        <w:adjustRightInd w:val="0"/>
        <w:ind w:left="360"/>
      </w:pPr>
      <w:r w:rsidRPr="00F56B92">
        <w:t>Monitor</w:t>
      </w:r>
      <w:r w:rsidR="00FF5EC8" w:rsidRPr="00F56B92">
        <w:t>ing</w:t>
      </w:r>
      <w:r w:rsidRPr="00F56B92">
        <w:t xml:space="preserve"> all deliverables to ensure they conform </w:t>
      </w:r>
      <w:r w:rsidRPr="00F56B92">
        <w:rPr>
          <w:color w:val="000000"/>
        </w:rPr>
        <w:t>to the timeliness, quality, and quantity requirements set forth in the performance-based PWS, promptly notifying the Contractor, CO and Contract Administrator</w:t>
      </w:r>
      <w:r w:rsidR="00525F94" w:rsidRPr="00F56B92">
        <w:rPr>
          <w:color w:val="000000"/>
        </w:rPr>
        <w:t xml:space="preserve"> </w:t>
      </w:r>
      <w:r w:rsidRPr="00F56B92">
        <w:t>when they fail to conform;</w:t>
      </w:r>
    </w:p>
    <w:p w14:paraId="114A5A19" w14:textId="77777777" w:rsidR="00FF5EC8" w:rsidRPr="00F56B92" w:rsidRDefault="00FF5EC8" w:rsidP="00FF5EC8">
      <w:pPr>
        <w:pStyle w:val="ListParagraph"/>
      </w:pPr>
    </w:p>
    <w:p w14:paraId="6C6F3796" w14:textId="77777777" w:rsidR="00FF5EC8" w:rsidRPr="00F56B92" w:rsidRDefault="005679E4" w:rsidP="007C264E">
      <w:pPr>
        <w:numPr>
          <w:ilvl w:val="0"/>
          <w:numId w:val="15"/>
        </w:numPr>
        <w:autoSpaceDE w:val="0"/>
        <w:autoSpaceDN w:val="0"/>
        <w:adjustRightInd w:val="0"/>
        <w:ind w:left="360"/>
      </w:pPr>
      <w:r w:rsidRPr="00F56B92">
        <w:t>Receiving Customer</w:t>
      </w:r>
      <w:r w:rsidR="00FF5EC8" w:rsidRPr="00F56B92">
        <w:t xml:space="preserve"> Complaint Records and promptly </w:t>
      </w:r>
      <w:r w:rsidRPr="00F56B92">
        <w:t xml:space="preserve">validating those complaints, issuing CARs </w:t>
      </w:r>
      <w:r w:rsidR="00581CF0" w:rsidRPr="00F56B92">
        <w:t xml:space="preserve">and </w:t>
      </w:r>
      <w:r w:rsidR="00983599" w:rsidRPr="00F56B92">
        <w:t>quarterly</w:t>
      </w:r>
      <w:r w:rsidRPr="00F56B92">
        <w:t xml:space="preserve"> PARs and documenting response to Contractor corrective action plans;</w:t>
      </w:r>
    </w:p>
    <w:p w14:paraId="01B472C7" w14:textId="77777777" w:rsidR="00FF5EC8" w:rsidRPr="00F56B92" w:rsidRDefault="00FF5EC8" w:rsidP="00FF5EC8">
      <w:pPr>
        <w:pStyle w:val="ListParagraph"/>
        <w:rPr>
          <w:color w:val="000000"/>
        </w:rPr>
      </w:pPr>
    </w:p>
    <w:p w14:paraId="02A3E462" w14:textId="77777777" w:rsidR="007C264E" w:rsidRPr="00F56B92" w:rsidRDefault="00FF5EC8" w:rsidP="007C264E">
      <w:pPr>
        <w:numPr>
          <w:ilvl w:val="0"/>
          <w:numId w:val="15"/>
        </w:numPr>
        <w:autoSpaceDE w:val="0"/>
        <w:autoSpaceDN w:val="0"/>
        <w:adjustRightInd w:val="0"/>
        <w:ind w:left="360"/>
      </w:pPr>
      <w:r w:rsidRPr="00F56B92">
        <w:rPr>
          <w:color w:val="000000"/>
        </w:rPr>
        <w:t>Notifying</w:t>
      </w:r>
      <w:r w:rsidR="0017693C" w:rsidRPr="00F56B92">
        <w:rPr>
          <w:color w:val="000000"/>
        </w:rPr>
        <w:t xml:space="preserve"> </w:t>
      </w:r>
      <w:r w:rsidR="007C264E" w:rsidRPr="00F56B92">
        <w:rPr>
          <w:color w:val="000000"/>
        </w:rPr>
        <w:t xml:space="preserve">the </w:t>
      </w:r>
      <w:r w:rsidRPr="00F56B92">
        <w:rPr>
          <w:color w:val="000000"/>
        </w:rPr>
        <w:t>CO/CA</w:t>
      </w:r>
      <w:r w:rsidR="007C264E" w:rsidRPr="00F56B92">
        <w:rPr>
          <w:color w:val="000000"/>
        </w:rPr>
        <w:t xml:space="preserve"> of any significant performance deficiencies</w:t>
      </w:r>
      <w:r w:rsidRPr="00F56B92">
        <w:rPr>
          <w:color w:val="000000"/>
        </w:rPr>
        <w:t>;</w:t>
      </w:r>
    </w:p>
    <w:p w14:paraId="647D3DE5" w14:textId="77777777" w:rsidR="00525F94" w:rsidRPr="00F56B92" w:rsidRDefault="00525F94" w:rsidP="00525F94">
      <w:pPr>
        <w:pStyle w:val="ListParagraph"/>
      </w:pPr>
    </w:p>
    <w:p w14:paraId="33BC772B" w14:textId="77777777" w:rsidR="00525F94" w:rsidRPr="00F56B92" w:rsidRDefault="00525F94" w:rsidP="007C264E">
      <w:pPr>
        <w:numPr>
          <w:ilvl w:val="0"/>
          <w:numId w:val="15"/>
        </w:numPr>
        <w:autoSpaceDE w:val="0"/>
        <w:autoSpaceDN w:val="0"/>
        <w:adjustRightInd w:val="0"/>
        <w:ind w:left="360"/>
      </w:pPr>
      <w:r w:rsidRPr="00F56B92">
        <w:t>Notifying the CO/CA of any unjustified and/or nonconforming technical data markings;</w:t>
      </w:r>
    </w:p>
    <w:p w14:paraId="60347DEB" w14:textId="77777777" w:rsidR="00FF5EC8" w:rsidRPr="00F56B92" w:rsidRDefault="00FF5EC8" w:rsidP="007F1BB5">
      <w:pPr>
        <w:pStyle w:val="ListParagraph"/>
        <w:ind w:left="0"/>
      </w:pPr>
    </w:p>
    <w:p w14:paraId="58CF7D48" w14:textId="77777777" w:rsidR="00FF5EC8" w:rsidRPr="00F56B92" w:rsidRDefault="00FF5EC8" w:rsidP="007C264E">
      <w:pPr>
        <w:numPr>
          <w:ilvl w:val="0"/>
          <w:numId w:val="15"/>
        </w:numPr>
        <w:autoSpaceDE w:val="0"/>
        <w:autoSpaceDN w:val="0"/>
        <w:adjustRightInd w:val="0"/>
        <w:ind w:left="360"/>
      </w:pPr>
      <w:r w:rsidRPr="00F56B92">
        <w:t xml:space="preserve">Recommending changes to the PWS and/or </w:t>
      </w:r>
      <w:r w:rsidR="005C6B46">
        <w:t>Quality Assurance Surveillance Plan</w:t>
      </w:r>
      <w:r w:rsidRPr="00F56B92">
        <w:t xml:space="preserve"> to the CO;</w:t>
      </w:r>
    </w:p>
    <w:p w14:paraId="2B0615FD" w14:textId="77777777" w:rsidR="004432BB" w:rsidRPr="00F56B92" w:rsidRDefault="004432BB" w:rsidP="004432BB">
      <w:pPr>
        <w:pStyle w:val="ListParagraph"/>
        <w:ind w:left="0"/>
      </w:pPr>
    </w:p>
    <w:p w14:paraId="238654CB" w14:textId="77777777" w:rsidR="004432BB" w:rsidRPr="00F56B92" w:rsidRDefault="004432BB" w:rsidP="007F1BB5">
      <w:pPr>
        <w:numPr>
          <w:ilvl w:val="0"/>
          <w:numId w:val="15"/>
        </w:numPr>
        <w:autoSpaceDE w:val="0"/>
        <w:autoSpaceDN w:val="0"/>
        <w:adjustRightInd w:val="0"/>
        <w:ind w:left="360"/>
      </w:pPr>
      <w:r w:rsidRPr="00F56B92">
        <w:t>Refraining from making any commitments or changes that affect price, quality, quantity, delivery, or other terms and conditions of the contract;</w:t>
      </w:r>
    </w:p>
    <w:p w14:paraId="736FA6F7" w14:textId="77777777" w:rsidR="004432BB" w:rsidRPr="00F56B92" w:rsidRDefault="004432BB" w:rsidP="004432BB">
      <w:pPr>
        <w:pStyle w:val="ListParagraph"/>
      </w:pPr>
    </w:p>
    <w:p w14:paraId="1D654CEA" w14:textId="77777777" w:rsidR="004432BB" w:rsidRPr="00F56B92" w:rsidRDefault="00CA7147" w:rsidP="007F1BB5">
      <w:pPr>
        <w:numPr>
          <w:ilvl w:val="0"/>
          <w:numId w:val="15"/>
        </w:numPr>
        <w:autoSpaceDE w:val="0"/>
        <w:autoSpaceDN w:val="0"/>
        <w:adjustRightInd w:val="0"/>
        <w:ind w:left="360"/>
      </w:pPr>
      <w:r w:rsidRPr="00F56B92">
        <w:t>Refraining from making any agreement with the Contractor requiring the obligation of public funds;</w:t>
      </w:r>
    </w:p>
    <w:p w14:paraId="52447829" w14:textId="77777777" w:rsidR="00CA7147" w:rsidRPr="00F56B92" w:rsidRDefault="00CA7147" w:rsidP="00CA7147">
      <w:pPr>
        <w:pStyle w:val="ListParagraph"/>
      </w:pPr>
    </w:p>
    <w:p w14:paraId="27C29DDB" w14:textId="77777777" w:rsidR="00CA7147" w:rsidRPr="00F56B92" w:rsidRDefault="00CA7147" w:rsidP="007F1BB5">
      <w:pPr>
        <w:numPr>
          <w:ilvl w:val="0"/>
          <w:numId w:val="15"/>
        </w:numPr>
        <w:autoSpaceDE w:val="0"/>
        <w:autoSpaceDN w:val="0"/>
        <w:adjustRightInd w:val="0"/>
        <w:ind w:left="360"/>
      </w:pPr>
      <w:r w:rsidRPr="00F56B92">
        <w:t>Refraining from encouraging the Contractor by words, actions, or a failure to act to undertake new work or an extension of existing work beyond the TO period;</w:t>
      </w:r>
    </w:p>
    <w:p w14:paraId="702E8FAE" w14:textId="77777777" w:rsidR="00CA7147" w:rsidRPr="00F56B92" w:rsidRDefault="00CA7147" w:rsidP="00CA7147">
      <w:pPr>
        <w:pStyle w:val="ListParagraph"/>
      </w:pPr>
    </w:p>
    <w:p w14:paraId="454AFE19" w14:textId="77777777" w:rsidR="00CA7147" w:rsidRPr="00F56B92" w:rsidRDefault="00CA7147" w:rsidP="007F1BB5">
      <w:pPr>
        <w:numPr>
          <w:ilvl w:val="0"/>
          <w:numId w:val="15"/>
        </w:numPr>
        <w:autoSpaceDE w:val="0"/>
        <w:autoSpaceDN w:val="0"/>
        <w:adjustRightInd w:val="0"/>
        <w:ind w:left="360"/>
      </w:pPr>
      <w:r w:rsidRPr="00F56B92">
        <w:t>Refraining from interfering with the Contractor’s management of its employees and subcontractors by appearing to “supervise” or otherwise direct</w:t>
      </w:r>
      <w:r w:rsidR="00525F94" w:rsidRPr="00F56B92">
        <w:t xml:space="preserve"> </w:t>
      </w:r>
      <w:r w:rsidRPr="00F56B92">
        <w:t>their work efforts;</w:t>
      </w:r>
    </w:p>
    <w:p w14:paraId="6902D088" w14:textId="77777777" w:rsidR="004432BB" w:rsidRPr="00F56B92" w:rsidRDefault="004432BB" w:rsidP="004432BB">
      <w:pPr>
        <w:pStyle w:val="ListParagraph"/>
      </w:pPr>
    </w:p>
    <w:p w14:paraId="2C06EE3D" w14:textId="77777777" w:rsidR="004432BB" w:rsidRPr="00F56B92" w:rsidRDefault="004432BB" w:rsidP="007F1BB5">
      <w:pPr>
        <w:numPr>
          <w:ilvl w:val="0"/>
          <w:numId w:val="15"/>
        </w:numPr>
        <w:autoSpaceDE w:val="0"/>
        <w:autoSpaceDN w:val="0"/>
        <w:adjustRightInd w:val="0"/>
        <w:ind w:left="360"/>
      </w:pPr>
      <w:r w:rsidRPr="00F56B92">
        <w:t>Immediately reporting to the CO any instance of suspected conflict of interest or fraud, waste, and abuse;</w:t>
      </w:r>
    </w:p>
    <w:p w14:paraId="20EE652A" w14:textId="77777777" w:rsidR="007F1BB5" w:rsidRPr="00F56B92" w:rsidRDefault="007F1BB5" w:rsidP="007F1BB5">
      <w:pPr>
        <w:pStyle w:val="ListParagraph"/>
        <w:rPr>
          <w:color w:val="000000"/>
        </w:rPr>
      </w:pPr>
    </w:p>
    <w:p w14:paraId="74ABCF47" w14:textId="77777777" w:rsidR="00FF5EC8" w:rsidRPr="00F56B92" w:rsidRDefault="00FF5EC8" w:rsidP="007F1BB5">
      <w:pPr>
        <w:numPr>
          <w:ilvl w:val="0"/>
          <w:numId w:val="15"/>
        </w:numPr>
        <w:autoSpaceDE w:val="0"/>
        <w:autoSpaceDN w:val="0"/>
        <w:adjustRightInd w:val="0"/>
        <w:ind w:left="360"/>
      </w:pPr>
      <w:r w:rsidRPr="00F56B92">
        <w:rPr>
          <w:color w:val="000000"/>
        </w:rPr>
        <w:t>Accomplishing initial, intermediate, and final reporting in the Contractor Performance Assessment Reporting System (CPARS);</w:t>
      </w:r>
    </w:p>
    <w:p w14:paraId="7E3BBA85" w14:textId="77777777" w:rsidR="0057704F" w:rsidRPr="00F56B92" w:rsidRDefault="0057704F" w:rsidP="0057704F">
      <w:pPr>
        <w:pStyle w:val="ListParagraph"/>
      </w:pPr>
    </w:p>
    <w:p w14:paraId="546F7787" w14:textId="77777777" w:rsidR="0057704F" w:rsidRPr="00F56B92" w:rsidRDefault="00525F94" w:rsidP="007F1BB5">
      <w:pPr>
        <w:numPr>
          <w:ilvl w:val="0"/>
          <w:numId w:val="15"/>
        </w:numPr>
        <w:autoSpaceDE w:val="0"/>
        <w:autoSpaceDN w:val="0"/>
        <w:adjustRightInd w:val="0"/>
        <w:ind w:left="360"/>
      </w:pPr>
      <w:r w:rsidRPr="00F56B92">
        <w:rPr>
          <w:color w:val="000000"/>
        </w:rPr>
        <w:t xml:space="preserve">Participate in the preparation of annual performance reviews in accordance with the </w:t>
      </w:r>
      <w:r w:rsidR="002050FA">
        <w:rPr>
          <w:color w:val="000000"/>
        </w:rPr>
        <w:t xml:space="preserve">AFICA </w:t>
      </w:r>
      <w:r w:rsidR="00932137" w:rsidRPr="00F56B92">
        <w:rPr>
          <w:color w:val="000000"/>
        </w:rPr>
        <w:t>Annual Execution Review</w:t>
      </w:r>
      <w:r w:rsidR="0057704F" w:rsidRPr="00F56B92">
        <w:t>; and</w:t>
      </w:r>
    </w:p>
    <w:p w14:paraId="53494F95" w14:textId="77777777" w:rsidR="00FF5EC8" w:rsidRPr="00F56B92" w:rsidRDefault="00FF5EC8" w:rsidP="00FF5EC8">
      <w:pPr>
        <w:pStyle w:val="ListParagraph"/>
        <w:rPr>
          <w:color w:val="000000"/>
        </w:rPr>
      </w:pPr>
    </w:p>
    <w:p w14:paraId="3E7EE34B" w14:textId="3ED7DB77" w:rsidR="00FF5EC8" w:rsidRPr="00F56B92" w:rsidRDefault="00FF5EC8" w:rsidP="00FF5EC8">
      <w:pPr>
        <w:numPr>
          <w:ilvl w:val="0"/>
          <w:numId w:val="15"/>
        </w:numPr>
        <w:autoSpaceDE w:val="0"/>
        <w:autoSpaceDN w:val="0"/>
        <w:adjustRightInd w:val="0"/>
        <w:ind w:left="360"/>
        <w:rPr>
          <w:color w:val="000000"/>
        </w:rPr>
      </w:pPr>
      <w:r w:rsidRPr="00F56B92">
        <w:rPr>
          <w:color w:val="000000"/>
        </w:rPr>
        <w:t xml:space="preserve">Maintaining a </w:t>
      </w:r>
      <w:r w:rsidR="007F1BB5" w:rsidRPr="00F56B92">
        <w:rPr>
          <w:color w:val="000000"/>
        </w:rPr>
        <w:t xml:space="preserve">comprehensive </w:t>
      </w:r>
      <w:r w:rsidR="00513280">
        <w:rPr>
          <w:color w:val="000000"/>
        </w:rPr>
        <w:t xml:space="preserve">Performance Assessment Folder (aka “COR File”) </w:t>
      </w:r>
      <w:r w:rsidR="007F1BB5" w:rsidRPr="00F56B92">
        <w:rPr>
          <w:color w:val="000000"/>
        </w:rPr>
        <w:t xml:space="preserve">containing </w:t>
      </w:r>
      <w:r w:rsidR="00513280">
        <w:rPr>
          <w:color w:val="000000"/>
        </w:rPr>
        <w:t>all the document</w:t>
      </w:r>
      <w:r w:rsidR="004A3188">
        <w:rPr>
          <w:color w:val="000000"/>
        </w:rPr>
        <w:t>ation listed under paragraph 4.3</w:t>
      </w:r>
      <w:r w:rsidR="00513280">
        <w:rPr>
          <w:color w:val="000000"/>
        </w:rPr>
        <w:t xml:space="preserve">.3 herein.  </w:t>
      </w:r>
      <w:r w:rsidR="007F1BB5" w:rsidRPr="00F56B92">
        <w:rPr>
          <w:color w:val="000000"/>
        </w:rPr>
        <w:t xml:space="preserve"> </w:t>
      </w:r>
    </w:p>
    <w:p w14:paraId="24E277C2" w14:textId="77777777" w:rsidR="007C264E" w:rsidRPr="00F56B92" w:rsidRDefault="007C264E" w:rsidP="007C264E">
      <w:pPr>
        <w:autoSpaceDE w:val="0"/>
        <w:autoSpaceDN w:val="0"/>
        <w:adjustRightInd w:val="0"/>
      </w:pPr>
    </w:p>
    <w:p w14:paraId="1F191A35" w14:textId="77777777" w:rsidR="007C264E" w:rsidRPr="00F56B92" w:rsidRDefault="00753CE7" w:rsidP="00AA3073">
      <w:pPr>
        <w:pStyle w:val="Heading2"/>
        <w:rPr>
          <w:rFonts w:ascii="Times New Roman" w:hAnsi="Times New Roman"/>
          <w:sz w:val="24"/>
          <w:szCs w:val="24"/>
        </w:rPr>
      </w:pPr>
      <w:bookmarkStart w:id="13" w:name="_Toc274034371"/>
      <w:bookmarkStart w:id="14" w:name="_Toc274629818"/>
      <w:r w:rsidRPr="00F56B92">
        <w:rPr>
          <w:rFonts w:ascii="Times New Roman" w:hAnsi="Times New Roman"/>
          <w:sz w:val="24"/>
          <w:szCs w:val="24"/>
        </w:rPr>
        <w:t>3</w:t>
      </w:r>
      <w:r w:rsidR="00F1114A" w:rsidRPr="00F56B92">
        <w:rPr>
          <w:rFonts w:ascii="Times New Roman" w:hAnsi="Times New Roman"/>
          <w:sz w:val="24"/>
          <w:szCs w:val="24"/>
        </w:rPr>
        <w:t>.3</w:t>
      </w:r>
      <w:r w:rsidR="007C264E" w:rsidRPr="00F56B92">
        <w:rPr>
          <w:rFonts w:ascii="Times New Roman" w:hAnsi="Times New Roman"/>
          <w:sz w:val="24"/>
          <w:szCs w:val="24"/>
        </w:rPr>
        <w:t xml:space="preserve"> CONTRACTING OFFICER</w:t>
      </w:r>
      <w:r w:rsidR="00BD07F3" w:rsidRPr="00F56B92">
        <w:rPr>
          <w:rFonts w:ascii="Times New Roman" w:hAnsi="Times New Roman"/>
          <w:sz w:val="24"/>
          <w:szCs w:val="24"/>
        </w:rPr>
        <w:t xml:space="preserve"> (CO)</w:t>
      </w:r>
      <w:r w:rsidR="00911962" w:rsidRPr="00F56B92">
        <w:rPr>
          <w:rFonts w:ascii="Times New Roman" w:hAnsi="Times New Roman"/>
          <w:sz w:val="24"/>
          <w:szCs w:val="24"/>
        </w:rPr>
        <w:t xml:space="preserve">/CONTRACT </w:t>
      </w:r>
      <w:r w:rsidR="007C264E" w:rsidRPr="00F56B92">
        <w:rPr>
          <w:rFonts w:ascii="Times New Roman" w:hAnsi="Times New Roman"/>
          <w:sz w:val="24"/>
          <w:szCs w:val="24"/>
        </w:rPr>
        <w:t>ADMINISTRATOR</w:t>
      </w:r>
      <w:r w:rsidR="00BD07F3" w:rsidRPr="00F56B92">
        <w:rPr>
          <w:rFonts w:ascii="Times New Roman" w:hAnsi="Times New Roman"/>
          <w:sz w:val="24"/>
          <w:szCs w:val="24"/>
        </w:rPr>
        <w:t xml:space="preserve"> (CA)</w:t>
      </w:r>
      <w:r w:rsidR="00E0418C" w:rsidRPr="00F56B92">
        <w:rPr>
          <w:rFonts w:ascii="Times New Roman" w:hAnsi="Times New Roman"/>
          <w:sz w:val="24"/>
          <w:szCs w:val="24"/>
        </w:rPr>
        <w:t>.</w:t>
      </w:r>
      <w:bookmarkEnd w:id="13"/>
      <w:bookmarkEnd w:id="14"/>
      <w:r w:rsidR="00E0418C" w:rsidRPr="00F56B92">
        <w:rPr>
          <w:rFonts w:ascii="Times New Roman" w:hAnsi="Times New Roman"/>
          <w:sz w:val="24"/>
          <w:szCs w:val="24"/>
        </w:rPr>
        <w:t xml:space="preserve">  </w:t>
      </w:r>
    </w:p>
    <w:p w14:paraId="210F16BB" w14:textId="77777777" w:rsidR="007C264E" w:rsidRPr="00F56B92" w:rsidRDefault="007C264E" w:rsidP="007C264E">
      <w:pPr>
        <w:autoSpaceDE w:val="0"/>
        <w:autoSpaceDN w:val="0"/>
        <w:adjustRightInd w:val="0"/>
      </w:pPr>
    </w:p>
    <w:p w14:paraId="5AE7D59B" w14:textId="77777777" w:rsidR="00E0418C" w:rsidRPr="00F56B92" w:rsidRDefault="00E0418C" w:rsidP="00E0418C">
      <w:pPr>
        <w:autoSpaceDE w:val="0"/>
        <w:autoSpaceDN w:val="0"/>
        <w:adjustRightInd w:val="0"/>
      </w:pPr>
      <w:r w:rsidRPr="00F56B92">
        <w:t>The CO has the authority to enter into, administer, and/or terminate Federal Government contracts and make relat</w:t>
      </w:r>
      <w:r w:rsidR="00EA5B0B" w:rsidRPr="00F56B92">
        <w:t xml:space="preserve">ed determinations and findings. </w:t>
      </w:r>
      <w:r w:rsidRPr="00F56B92">
        <w:t xml:space="preserve"> </w:t>
      </w:r>
      <w:r w:rsidR="00EA5B0B" w:rsidRPr="00F56B92">
        <w:t xml:space="preserve">The CO is the only person authorized to approve changes or </w:t>
      </w:r>
      <w:r w:rsidR="00EA5B0B" w:rsidRPr="00F56B92">
        <w:lastRenderedPageBreak/>
        <w:t>modify any of the requirements of th</w:t>
      </w:r>
      <w:r w:rsidR="00D602A6" w:rsidRPr="00F56B92">
        <w:t>e</w:t>
      </w:r>
      <w:r w:rsidR="00EA5B0B" w:rsidRPr="00F56B92">
        <w:t xml:space="preserve"> TO</w:t>
      </w:r>
      <w:r w:rsidR="00D602A6" w:rsidRPr="00F56B92">
        <w:t>s</w:t>
      </w:r>
      <w:r w:rsidR="00EA5B0B" w:rsidRPr="00F56B92">
        <w:t xml:space="preserve">.  </w:t>
      </w:r>
      <w:r w:rsidR="00CA7147" w:rsidRPr="00F56B92">
        <w:t>COs</w:t>
      </w:r>
      <w:r w:rsidRPr="00F56B92">
        <w:t xml:space="preserve"> are responsible for ensuring performance of all necessary actions for effective contracting, ensuring compliance with the terms of the contract, and safeguarding the interests of the United States in its contractual relationships.  </w:t>
      </w:r>
      <w:r w:rsidR="00CA7147" w:rsidRPr="00F56B92">
        <w:t>COs delegate</w:t>
      </w:r>
      <w:r w:rsidRPr="00F56B92">
        <w:t xml:space="preserve"> authority for inspection and/or acceptance in accordance with terms of the contract</w:t>
      </w:r>
      <w:r w:rsidR="00CA7147" w:rsidRPr="00F56B92">
        <w:t>/TO</w:t>
      </w:r>
      <w:r w:rsidRPr="00F56B92">
        <w:t xml:space="preserve"> and informs the </w:t>
      </w:r>
      <w:r w:rsidR="00911962" w:rsidRPr="00F56B92">
        <w:t xml:space="preserve">TO </w:t>
      </w:r>
      <w:r w:rsidR="00CC5F03" w:rsidRPr="00F56B92">
        <w:t>Contractor</w:t>
      </w:r>
      <w:r w:rsidRPr="00F56B92">
        <w:t xml:space="preserve"> of the names, duties, and limitations of authority for all CORs assigned to the contract.  The CO, with the assistance of a CA, is responsible for contract management and implementation of the </w:t>
      </w:r>
      <w:r w:rsidR="005C6B46">
        <w:t>Quality Assurance Surveillance Plan</w:t>
      </w:r>
      <w:r w:rsidRPr="00F56B92">
        <w:t xml:space="preserve"> after contract award by the multi-functional team. The CO integrates the goals and objectives identified by the multi-functional team, oversight and performance management, and performance measurement in accordance with the </w:t>
      </w:r>
      <w:r w:rsidR="005C6B46">
        <w:t>Quality Assurance Surveillance Plan</w:t>
      </w:r>
      <w:r w:rsidRPr="00F56B92">
        <w:t>.</w:t>
      </w:r>
    </w:p>
    <w:p w14:paraId="0AFA74B4" w14:textId="77777777" w:rsidR="007C264E" w:rsidRPr="00F56B92" w:rsidRDefault="007C264E" w:rsidP="007C264E">
      <w:pPr>
        <w:autoSpaceDE w:val="0"/>
        <w:autoSpaceDN w:val="0"/>
        <w:adjustRightInd w:val="0"/>
      </w:pPr>
    </w:p>
    <w:p w14:paraId="455BC541" w14:textId="77777777" w:rsidR="00E0418C" w:rsidRPr="00F56B92" w:rsidRDefault="00E0418C" w:rsidP="00AA3073">
      <w:pPr>
        <w:pStyle w:val="Heading2"/>
        <w:rPr>
          <w:rFonts w:ascii="Times New Roman" w:hAnsi="Times New Roman"/>
          <w:sz w:val="24"/>
          <w:szCs w:val="24"/>
        </w:rPr>
      </w:pPr>
      <w:bookmarkStart w:id="15" w:name="_Toc274034372"/>
      <w:bookmarkStart w:id="16" w:name="_Toc274629819"/>
      <w:r w:rsidRPr="00F56B92">
        <w:rPr>
          <w:rFonts w:ascii="Times New Roman" w:hAnsi="Times New Roman"/>
          <w:sz w:val="24"/>
          <w:szCs w:val="24"/>
        </w:rPr>
        <w:t>3.4 CONTRACTOR</w:t>
      </w:r>
      <w:bookmarkEnd w:id="15"/>
      <w:bookmarkEnd w:id="16"/>
    </w:p>
    <w:p w14:paraId="6CAB1A5D" w14:textId="77777777" w:rsidR="00E0418C" w:rsidRPr="00F56B92" w:rsidRDefault="00E0418C" w:rsidP="00E0418C"/>
    <w:p w14:paraId="7B1F541F" w14:textId="10C3711D" w:rsidR="00B548AB" w:rsidRPr="00F56B92" w:rsidRDefault="00525F94" w:rsidP="00E0418C">
      <w:r w:rsidRPr="00F56B92">
        <w:t>The Contractor is responsible for tendering to the Government only those R&amp;D and R&amp;D-related A&amp;AS services that conform to the TO requirements</w:t>
      </w:r>
      <w:r w:rsidR="00544F63" w:rsidRPr="00F56B92">
        <w:t xml:space="preserve"> and to do so on time and in the quantity required as set forth in the TO’s PWS</w:t>
      </w:r>
      <w:r w:rsidRPr="00F56B92">
        <w:t>.</w:t>
      </w:r>
      <w:r w:rsidR="00B548AB" w:rsidRPr="00F56B92">
        <w:t xml:space="preserve">  While the Contractor’s obligations are set forth </w:t>
      </w:r>
      <w:r w:rsidR="00544F63" w:rsidRPr="00F56B92">
        <w:t xml:space="preserve">in the TO and under the </w:t>
      </w:r>
      <w:r w:rsidR="0037632E">
        <w:t>IAC MAC</w:t>
      </w:r>
      <w:r w:rsidR="00B548AB" w:rsidRPr="00F56B92">
        <w:t xml:space="preserve"> IDIQ MACs</w:t>
      </w:r>
      <w:r w:rsidR="00207DF2" w:rsidRPr="00F56B92">
        <w:t xml:space="preserve">, key </w:t>
      </w:r>
      <w:r w:rsidR="00544F63" w:rsidRPr="00F56B92">
        <w:t>day-to-day responsibilities include the following</w:t>
      </w:r>
      <w:r w:rsidR="00B548AB" w:rsidRPr="00F56B92">
        <w:t>:</w:t>
      </w:r>
    </w:p>
    <w:p w14:paraId="7BEB30A7" w14:textId="77777777" w:rsidR="00B548AB" w:rsidRPr="00F56B92" w:rsidRDefault="00B548AB" w:rsidP="00E0418C"/>
    <w:p w14:paraId="08B67F91" w14:textId="77777777" w:rsidR="00B548AB" w:rsidRPr="00F56B92" w:rsidRDefault="00B548AB" w:rsidP="00B548AB">
      <w:pPr>
        <w:numPr>
          <w:ilvl w:val="0"/>
          <w:numId w:val="16"/>
        </w:numPr>
        <w:rPr>
          <w:color w:val="000000"/>
        </w:rPr>
      </w:pPr>
      <w:r w:rsidRPr="00F56B92">
        <w:t>P</w:t>
      </w:r>
      <w:r w:rsidR="00525F94" w:rsidRPr="00F56B92">
        <w:t xml:space="preserve">rotecting </w:t>
      </w:r>
      <w:r w:rsidR="00525F94" w:rsidRPr="00F56B92">
        <w:rPr>
          <w:color w:val="000000"/>
        </w:rPr>
        <w:t>all classified information to which they have access or custody</w:t>
      </w:r>
      <w:r w:rsidRPr="00F56B92">
        <w:rPr>
          <w:color w:val="000000"/>
        </w:rPr>
        <w:t>;</w:t>
      </w:r>
      <w:r w:rsidR="00525F94" w:rsidRPr="00F56B92">
        <w:rPr>
          <w:color w:val="000000"/>
        </w:rPr>
        <w:t xml:space="preserve">  </w:t>
      </w:r>
    </w:p>
    <w:p w14:paraId="5C488BC1" w14:textId="77777777" w:rsidR="00B548AB" w:rsidRPr="00F56B92" w:rsidRDefault="00B548AB" w:rsidP="00B548AB">
      <w:pPr>
        <w:rPr>
          <w:color w:val="000000"/>
        </w:rPr>
      </w:pPr>
    </w:p>
    <w:p w14:paraId="66266026" w14:textId="77777777" w:rsidR="00B548AB" w:rsidRPr="00F56B92" w:rsidRDefault="00B548AB" w:rsidP="00B548AB">
      <w:pPr>
        <w:numPr>
          <w:ilvl w:val="0"/>
          <w:numId w:val="16"/>
        </w:numPr>
      </w:pPr>
      <w:r w:rsidRPr="00F56B92">
        <w:rPr>
          <w:color w:val="000000"/>
        </w:rPr>
        <w:t>Ensuring</w:t>
      </w:r>
      <w:r w:rsidR="00525F94" w:rsidRPr="00F56B92">
        <w:rPr>
          <w:color w:val="000000"/>
        </w:rPr>
        <w:t xml:space="preserve"> technical data </w:t>
      </w:r>
      <w:r w:rsidRPr="00F56B92">
        <w:rPr>
          <w:color w:val="000000"/>
        </w:rPr>
        <w:t xml:space="preserve">deliverable </w:t>
      </w:r>
      <w:r w:rsidR="00525F94" w:rsidRPr="00F56B92">
        <w:rPr>
          <w:color w:val="000000"/>
        </w:rPr>
        <w:t>marking</w:t>
      </w:r>
      <w:r w:rsidRPr="00F56B92">
        <w:rPr>
          <w:color w:val="000000"/>
        </w:rPr>
        <w:t>s are authorized and conforming;</w:t>
      </w:r>
      <w:r w:rsidR="00525F94" w:rsidRPr="00F56B92">
        <w:rPr>
          <w:color w:val="000000"/>
        </w:rPr>
        <w:t xml:space="preserve">  </w:t>
      </w:r>
    </w:p>
    <w:p w14:paraId="6943875D" w14:textId="77777777" w:rsidR="00B548AB" w:rsidRPr="00F56B92" w:rsidRDefault="00B548AB" w:rsidP="00B548AB">
      <w:pPr>
        <w:pStyle w:val="ListParagraph"/>
      </w:pPr>
    </w:p>
    <w:p w14:paraId="5EACFAC3" w14:textId="77777777" w:rsidR="00B548AB" w:rsidRPr="00F56B92" w:rsidRDefault="00B548AB" w:rsidP="00B548AB">
      <w:pPr>
        <w:numPr>
          <w:ilvl w:val="0"/>
          <w:numId w:val="16"/>
        </w:numPr>
      </w:pPr>
      <w:r w:rsidRPr="00F56B92">
        <w:t>P</w:t>
      </w:r>
      <w:r w:rsidR="005D1064" w:rsidRPr="00F56B92">
        <w:t>roviding and maintaining an inspection system acceptable to the Government covering the R&amp;D and R&amp;D-related A&amp;AS service</w:t>
      </w:r>
      <w:r w:rsidRPr="00F56B92">
        <w:t>s and deliverables under the TO;</w:t>
      </w:r>
      <w:r w:rsidR="005D1064" w:rsidRPr="00F56B92">
        <w:t xml:space="preserve">  </w:t>
      </w:r>
    </w:p>
    <w:p w14:paraId="2D1CEDF9" w14:textId="77777777" w:rsidR="00B548AB" w:rsidRPr="00F56B92" w:rsidRDefault="00B548AB" w:rsidP="00B548AB">
      <w:pPr>
        <w:pStyle w:val="ListParagraph"/>
      </w:pPr>
    </w:p>
    <w:p w14:paraId="49E228D9" w14:textId="77777777" w:rsidR="00B548AB" w:rsidRPr="00F56B92" w:rsidRDefault="00B548AB" w:rsidP="00B548AB">
      <w:pPr>
        <w:numPr>
          <w:ilvl w:val="0"/>
          <w:numId w:val="16"/>
        </w:numPr>
      </w:pPr>
      <w:r w:rsidRPr="00F56B92">
        <w:t>Maintaining</w:t>
      </w:r>
      <w:r w:rsidR="005D1064" w:rsidRPr="00F56B92">
        <w:t>, and making available to the Government, complete records of all inspection work performed by the Contractor prior to the delivery of services and d</w:t>
      </w:r>
      <w:r w:rsidRPr="00F56B92">
        <w:t>eliverables to the Government; and</w:t>
      </w:r>
    </w:p>
    <w:p w14:paraId="0445D9F0" w14:textId="77777777" w:rsidR="00B548AB" w:rsidRPr="00F56B92" w:rsidRDefault="00B548AB" w:rsidP="00B548AB">
      <w:pPr>
        <w:pStyle w:val="ListParagraph"/>
      </w:pPr>
    </w:p>
    <w:p w14:paraId="06C67C25" w14:textId="77777777" w:rsidR="00E0418C" w:rsidRPr="00F56B92" w:rsidRDefault="00B548AB" w:rsidP="00B548AB">
      <w:pPr>
        <w:numPr>
          <w:ilvl w:val="0"/>
          <w:numId w:val="16"/>
        </w:numPr>
      </w:pPr>
      <w:r w:rsidRPr="00F56B92">
        <w:t xml:space="preserve">Managing </w:t>
      </w:r>
      <w:r w:rsidR="005D1064" w:rsidRPr="00F56B92">
        <w:t xml:space="preserve">its </w:t>
      </w:r>
      <w:r w:rsidR="00CA7147" w:rsidRPr="00F56B92">
        <w:t xml:space="preserve">employees and </w:t>
      </w:r>
      <w:r w:rsidR="005D1064" w:rsidRPr="00F56B92">
        <w:t>subcontractors.</w:t>
      </w:r>
    </w:p>
    <w:p w14:paraId="07955483" w14:textId="77777777" w:rsidR="00E0418C" w:rsidRPr="00F56B92" w:rsidRDefault="00E0418C" w:rsidP="007C264E">
      <w:pPr>
        <w:autoSpaceDE w:val="0"/>
        <w:autoSpaceDN w:val="0"/>
        <w:adjustRightInd w:val="0"/>
      </w:pPr>
    </w:p>
    <w:p w14:paraId="06D7DA7E" w14:textId="77777777" w:rsidR="007C264E" w:rsidRPr="00F56B92" w:rsidRDefault="00753CE7" w:rsidP="00AA3073">
      <w:pPr>
        <w:pStyle w:val="Heading2"/>
        <w:rPr>
          <w:rFonts w:ascii="Times New Roman" w:hAnsi="Times New Roman"/>
          <w:sz w:val="24"/>
          <w:szCs w:val="24"/>
        </w:rPr>
      </w:pPr>
      <w:bookmarkStart w:id="17" w:name="_Toc274034374"/>
      <w:bookmarkStart w:id="18" w:name="_Toc274629821"/>
      <w:r w:rsidRPr="00F56B92">
        <w:rPr>
          <w:rFonts w:ascii="Times New Roman" w:hAnsi="Times New Roman"/>
          <w:sz w:val="24"/>
          <w:szCs w:val="24"/>
        </w:rPr>
        <w:t>3</w:t>
      </w:r>
      <w:r w:rsidR="00376EF3" w:rsidRPr="00F56B92">
        <w:rPr>
          <w:rFonts w:ascii="Times New Roman" w:hAnsi="Times New Roman"/>
          <w:sz w:val="24"/>
          <w:szCs w:val="24"/>
        </w:rPr>
        <w:t>.</w:t>
      </w:r>
      <w:r w:rsidR="005C6B46">
        <w:rPr>
          <w:rFonts w:ascii="Times New Roman" w:hAnsi="Times New Roman"/>
          <w:sz w:val="24"/>
          <w:szCs w:val="24"/>
        </w:rPr>
        <w:t>5</w:t>
      </w:r>
      <w:r w:rsidR="007C264E" w:rsidRPr="00F56B92">
        <w:rPr>
          <w:rFonts w:ascii="Times New Roman" w:hAnsi="Times New Roman"/>
          <w:sz w:val="24"/>
          <w:szCs w:val="24"/>
        </w:rPr>
        <w:t xml:space="preserve"> MULTI-FUNCTIONAL TEAM</w:t>
      </w:r>
      <w:bookmarkEnd w:id="17"/>
      <w:bookmarkEnd w:id="18"/>
    </w:p>
    <w:p w14:paraId="21E5D065" w14:textId="77777777" w:rsidR="007C264E" w:rsidRPr="00F56B92" w:rsidRDefault="007C264E" w:rsidP="007C264E">
      <w:pPr>
        <w:autoSpaceDE w:val="0"/>
        <w:autoSpaceDN w:val="0"/>
        <w:adjustRightInd w:val="0"/>
        <w:rPr>
          <w:b/>
          <w:bCs/>
        </w:rPr>
      </w:pPr>
    </w:p>
    <w:p w14:paraId="08786426" w14:textId="77777777" w:rsidR="007C264E" w:rsidRPr="00F56B92" w:rsidRDefault="00C03ACD" w:rsidP="00C03ACD">
      <w:pPr>
        <w:autoSpaceDE w:val="0"/>
        <w:autoSpaceDN w:val="0"/>
        <w:adjustRightInd w:val="0"/>
        <w:rPr>
          <w:color w:val="000000"/>
        </w:rPr>
      </w:pPr>
      <w:r>
        <w:rPr>
          <w:color w:val="000000"/>
        </w:rPr>
        <w:t xml:space="preserve">Collectively, the parties identified above represent the multi-functional team.  </w:t>
      </w:r>
      <w:r w:rsidR="007C264E" w:rsidRPr="00F56B92">
        <w:rPr>
          <w:color w:val="000000"/>
        </w:rPr>
        <w:t xml:space="preserve">This is a customer-focused team </w:t>
      </w:r>
      <w:r w:rsidR="00581CF0" w:rsidRPr="00F56B92">
        <w:rPr>
          <w:color w:val="000000"/>
        </w:rPr>
        <w:t xml:space="preserve">who </w:t>
      </w:r>
      <w:r w:rsidR="007C264E" w:rsidRPr="00F56B92">
        <w:rPr>
          <w:color w:val="000000"/>
        </w:rPr>
        <w:t>bring</w:t>
      </w:r>
      <w:r w:rsidR="00C72AD4">
        <w:rPr>
          <w:color w:val="000000"/>
        </w:rPr>
        <w:t>s</w:t>
      </w:r>
      <w:r w:rsidR="007C264E" w:rsidRPr="00F56B92">
        <w:rPr>
          <w:color w:val="000000"/>
        </w:rPr>
        <w:t xml:space="preserve"> to the table their unique level of expertise.  This expertise is vital to the success of the team.  However, the functional perspective each person brings to the acquisition must always be subordinate to the greater perspective of the mission.  The purpose of the multi-functional team is to create an environment that shapes and executes </w:t>
      </w:r>
      <w:r w:rsidR="00581CF0" w:rsidRPr="00F56B92">
        <w:rPr>
          <w:color w:val="000000"/>
        </w:rPr>
        <w:t>the TO acquisition and subsequent administration</w:t>
      </w:r>
      <w:r w:rsidR="007C264E" w:rsidRPr="00F56B92">
        <w:rPr>
          <w:color w:val="000000"/>
        </w:rPr>
        <w:t xml:space="preserve">.  The emphasis is on teamwork, trust, common sense, and agility.  These stakeholders are responsible for the acquisition throughout the life of the </w:t>
      </w:r>
      <w:r w:rsidR="00581CF0" w:rsidRPr="00F56B92">
        <w:rPr>
          <w:color w:val="000000"/>
        </w:rPr>
        <w:t xml:space="preserve">TO, to include input into and preparation of the </w:t>
      </w:r>
      <w:r w:rsidR="005C6B46">
        <w:rPr>
          <w:color w:val="000000"/>
        </w:rPr>
        <w:t>AFICA</w:t>
      </w:r>
      <w:r w:rsidR="00581CF0" w:rsidRPr="00F56B92">
        <w:rPr>
          <w:color w:val="000000"/>
        </w:rPr>
        <w:t xml:space="preserve"> Annual Execution Review</w:t>
      </w:r>
      <w:r w:rsidR="007C264E" w:rsidRPr="00F56B92">
        <w:rPr>
          <w:color w:val="000000"/>
        </w:rPr>
        <w:t>.</w:t>
      </w:r>
      <w:r w:rsidR="00581CF0" w:rsidRPr="00F56B92">
        <w:rPr>
          <w:color w:val="000000"/>
        </w:rPr>
        <w:t xml:space="preserve">  </w:t>
      </w:r>
    </w:p>
    <w:p w14:paraId="0DA6B4CA" w14:textId="77777777" w:rsidR="00090069" w:rsidRPr="00F56B92" w:rsidRDefault="00090069" w:rsidP="00F74112"/>
    <w:p w14:paraId="4F725896" w14:textId="77777777" w:rsidR="004547BA" w:rsidRDefault="004547BA" w:rsidP="00AA3073">
      <w:pPr>
        <w:pStyle w:val="Heading1"/>
      </w:pPr>
      <w:bookmarkStart w:id="19" w:name="_Toc274034375"/>
      <w:bookmarkStart w:id="20" w:name="_Toc274629822"/>
    </w:p>
    <w:p w14:paraId="70BD5CF6" w14:textId="77777777" w:rsidR="00EA087E" w:rsidRPr="00F56B92" w:rsidRDefault="00EA087E" w:rsidP="00AA3073">
      <w:pPr>
        <w:pStyle w:val="Heading1"/>
      </w:pPr>
      <w:r w:rsidRPr="00F56B92">
        <w:t>4.  CONTRACT QUALITY REQUIREMENTS</w:t>
      </w:r>
      <w:bookmarkEnd w:id="19"/>
      <w:bookmarkEnd w:id="20"/>
    </w:p>
    <w:p w14:paraId="2BA44DD8" w14:textId="77777777" w:rsidR="00EA087E" w:rsidRDefault="00EA087E">
      <w:pPr>
        <w:rPr>
          <w:b/>
        </w:rPr>
      </w:pPr>
    </w:p>
    <w:p w14:paraId="594B1057" w14:textId="77777777" w:rsidR="00435B19" w:rsidRPr="00F56B92" w:rsidRDefault="00435B19">
      <w:pPr>
        <w:rPr>
          <w:b/>
        </w:rPr>
      </w:pPr>
    </w:p>
    <w:p w14:paraId="2FBEAE47" w14:textId="77777777" w:rsidR="00AA3073" w:rsidRPr="00F56B92" w:rsidRDefault="00267351" w:rsidP="00AA3073">
      <w:pPr>
        <w:pStyle w:val="Heading2"/>
        <w:rPr>
          <w:rFonts w:ascii="Times New Roman" w:hAnsi="Times New Roman"/>
          <w:sz w:val="24"/>
          <w:szCs w:val="24"/>
        </w:rPr>
      </w:pPr>
      <w:bookmarkStart w:id="21" w:name="_Toc274034376"/>
      <w:bookmarkStart w:id="22" w:name="_Toc274629823"/>
      <w:r>
        <w:rPr>
          <w:rFonts w:ascii="Times New Roman" w:hAnsi="Times New Roman"/>
          <w:sz w:val="24"/>
          <w:szCs w:val="24"/>
        </w:rPr>
        <w:t xml:space="preserve">4.1 </w:t>
      </w:r>
      <w:r w:rsidRPr="00F56B92">
        <w:rPr>
          <w:rFonts w:ascii="Times New Roman" w:hAnsi="Times New Roman"/>
          <w:sz w:val="24"/>
          <w:szCs w:val="24"/>
        </w:rPr>
        <w:t>QUALITY PROGRAM.</w:t>
      </w:r>
      <w:bookmarkEnd w:id="21"/>
      <w:bookmarkEnd w:id="22"/>
      <w:r w:rsidRPr="00F56B92">
        <w:rPr>
          <w:rFonts w:ascii="Times New Roman" w:hAnsi="Times New Roman"/>
          <w:sz w:val="24"/>
          <w:szCs w:val="24"/>
        </w:rPr>
        <w:t xml:space="preserve"> </w:t>
      </w:r>
    </w:p>
    <w:p w14:paraId="41309702" w14:textId="77777777" w:rsidR="00AA3073" w:rsidRPr="00F56B92" w:rsidRDefault="00AA3073">
      <w:pPr>
        <w:rPr>
          <w:b/>
        </w:rPr>
      </w:pPr>
    </w:p>
    <w:p w14:paraId="001E10EE" w14:textId="7D0C7527" w:rsidR="00EA087E" w:rsidRPr="00F56B92" w:rsidRDefault="00CC5F03">
      <w:r w:rsidRPr="00F56B92">
        <w:t xml:space="preserve">Basic tenants of the myriad of </w:t>
      </w:r>
      <w:r w:rsidR="0037632E">
        <w:t>IAC MAC</w:t>
      </w:r>
      <w:r w:rsidRPr="00F56B92">
        <w:t xml:space="preserve"> IDIQ MAC “Inspection” clauses require </w:t>
      </w:r>
      <w:r w:rsidR="0037632E">
        <w:t>IAC MAC</w:t>
      </w:r>
      <w:r w:rsidR="00911962" w:rsidRPr="00F56B92">
        <w:t xml:space="preserve"> </w:t>
      </w:r>
      <w:r w:rsidRPr="00F56B92">
        <w:t>Contractor</w:t>
      </w:r>
      <w:r w:rsidR="00911962" w:rsidRPr="00F56B92">
        <w:t xml:space="preserve">s to </w:t>
      </w:r>
      <w:r w:rsidRPr="00F56B92">
        <w:t>provide and maintain an inspection system acceptable to the Government and that the Contractor</w:t>
      </w:r>
      <w:r w:rsidR="00911962" w:rsidRPr="00F56B92">
        <w:t>s</w:t>
      </w:r>
      <w:r w:rsidRPr="00F56B92">
        <w:t xml:space="preserve"> maintain, and make available to the Government, complete records of all inspection work </w:t>
      </w:r>
      <w:r w:rsidRPr="00F56B92">
        <w:lastRenderedPageBreak/>
        <w:t>performed by the Contractor</w:t>
      </w:r>
      <w:r w:rsidR="00911962" w:rsidRPr="00F56B92">
        <w:t>s</w:t>
      </w:r>
      <w:r w:rsidRPr="00F56B92">
        <w:t xml:space="preserve"> prior to the delivery of services and deliverables to the Government.  An effective inspection system, hereinafter referred to as a “</w:t>
      </w:r>
      <w:r w:rsidR="00F2234D" w:rsidRPr="00F56B92">
        <w:t>Quality Control Program</w:t>
      </w:r>
      <w:r w:rsidRPr="00F56B92">
        <w:t>,” should ensure the G</w:t>
      </w:r>
      <w:r w:rsidR="00EA087E" w:rsidRPr="00F56B92">
        <w:t xml:space="preserve">overnment receives the </w:t>
      </w:r>
      <w:r w:rsidRPr="00F56B92">
        <w:t xml:space="preserve">services/deliverables on-time, in the quantity required, and at the </w:t>
      </w:r>
      <w:r w:rsidR="00EA087E" w:rsidRPr="00F56B92">
        <w:t xml:space="preserve">level of quality </w:t>
      </w:r>
      <w:r w:rsidRPr="00F56B92">
        <w:t>required by the TO PWS.</w:t>
      </w:r>
    </w:p>
    <w:p w14:paraId="1C7C2ED7" w14:textId="77777777" w:rsidR="00713581" w:rsidRPr="00F56B92" w:rsidRDefault="00713581"/>
    <w:p w14:paraId="631DA04F" w14:textId="77777777" w:rsidR="00AA3073" w:rsidRPr="00F56B92" w:rsidRDefault="00713581" w:rsidP="00713581">
      <w:pPr>
        <w:pStyle w:val="Paragraph"/>
        <w:spacing w:before="0"/>
        <w:rPr>
          <w:b/>
          <w:szCs w:val="24"/>
        </w:rPr>
      </w:pPr>
      <w:r w:rsidRPr="00F56B92">
        <w:rPr>
          <w:b/>
          <w:szCs w:val="24"/>
        </w:rPr>
        <w:t>4.1.1</w:t>
      </w:r>
      <w:r w:rsidRPr="00F56B92">
        <w:rPr>
          <w:b/>
          <w:szCs w:val="24"/>
        </w:rPr>
        <w:tab/>
        <w:t xml:space="preserve">Quality Control.  </w:t>
      </w:r>
    </w:p>
    <w:p w14:paraId="029BD364" w14:textId="77777777" w:rsidR="00911962" w:rsidRPr="00F56B92" w:rsidRDefault="00911962" w:rsidP="00713581">
      <w:pPr>
        <w:pStyle w:val="Paragraph"/>
        <w:spacing w:before="0"/>
        <w:rPr>
          <w:szCs w:val="24"/>
        </w:rPr>
      </w:pPr>
    </w:p>
    <w:p w14:paraId="2F094AE4" w14:textId="77777777" w:rsidR="00713581" w:rsidRPr="00F56B92" w:rsidRDefault="00713581" w:rsidP="00713581">
      <w:pPr>
        <w:pStyle w:val="Paragraph"/>
        <w:spacing w:before="0"/>
        <w:rPr>
          <w:szCs w:val="24"/>
        </w:rPr>
      </w:pPr>
      <w:r w:rsidRPr="00F56B92">
        <w:rPr>
          <w:szCs w:val="24"/>
        </w:rPr>
        <w:t xml:space="preserve">The </w:t>
      </w:r>
      <w:r w:rsidR="00CC5F03" w:rsidRPr="00F56B92">
        <w:rPr>
          <w:szCs w:val="24"/>
        </w:rPr>
        <w:t>Contractor</w:t>
      </w:r>
      <w:r w:rsidRPr="00F56B92">
        <w:rPr>
          <w:szCs w:val="24"/>
        </w:rPr>
        <w:t xml:space="preserve"> </w:t>
      </w:r>
      <w:r w:rsidR="00F2234D" w:rsidRPr="00F56B92">
        <w:rPr>
          <w:szCs w:val="24"/>
        </w:rPr>
        <w:t xml:space="preserve">is responsible for carrying out its obligations under the TO by: controlling the quality of services/deliverable; tendering to the Government for acceptance only those services/deliverables that conform to the TO requirements; providing and maintaining an inspection system for the control of quality that is acceptable to the Government; ensuring that subcontractors have an acceptable quality control program; and for maintaining substantiating evidence that the services/deliverables conform to the TO quality requirements. </w:t>
      </w:r>
    </w:p>
    <w:p w14:paraId="128AE313" w14:textId="77777777" w:rsidR="00F2234D" w:rsidRPr="00F56B92" w:rsidRDefault="00F2234D" w:rsidP="00713581">
      <w:pPr>
        <w:pStyle w:val="Paragraph"/>
        <w:spacing w:before="0"/>
        <w:rPr>
          <w:szCs w:val="24"/>
        </w:rPr>
      </w:pPr>
    </w:p>
    <w:p w14:paraId="75361D00" w14:textId="77777777" w:rsidR="00AA3073" w:rsidRPr="00F56B92" w:rsidRDefault="00713581" w:rsidP="00D727AE">
      <w:pPr>
        <w:autoSpaceDE w:val="0"/>
        <w:autoSpaceDN w:val="0"/>
        <w:adjustRightInd w:val="0"/>
        <w:rPr>
          <w:b/>
        </w:rPr>
      </w:pPr>
      <w:r w:rsidRPr="00F56B92">
        <w:rPr>
          <w:b/>
        </w:rPr>
        <w:t>4.1.2</w:t>
      </w:r>
      <w:r w:rsidRPr="00F56B92">
        <w:rPr>
          <w:b/>
        </w:rPr>
        <w:tab/>
        <w:t>Quality Assurance</w:t>
      </w:r>
      <w:r w:rsidR="00296B42" w:rsidRPr="00F56B92">
        <w:rPr>
          <w:b/>
        </w:rPr>
        <w:t xml:space="preserve"> (QA)</w:t>
      </w:r>
      <w:r w:rsidRPr="00F56B92">
        <w:rPr>
          <w:b/>
        </w:rPr>
        <w:t xml:space="preserve">.  </w:t>
      </w:r>
    </w:p>
    <w:p w14:paraId="380385AE" w14:textId="77777777" w:rsidR="00AA3073" w:rsidRPr="00F56B92" w:rsidRDefault="00AA3073" w:rsidP="00D727AE">
      <w:pPr>
        <w:autoSpaceDE w:val="0"/>
        <w:autoSpaceDN w:val="0"/>
        <w:adjustRightInd w:val="0"/>
      </w:pPr>
    </w:p>
    <w:p w14:paraId="7A2C47A3" w14:textId="77777777" w:rsidR="0029588C" w:rsidRPr="00F56B92" w:rsidRDefault="00535F63" w:rsidP="00D727AE">
      <w:pPr>
        <w:autoSpaceDE w:val="0"/>
        <w:autoSpaceDN w:val="0"/>
        <w:adjustRightInd w:val="0"/>
      </w:pPr>
      <w:r w:rsidRPr="00F56B92">
        <w:t xml:space="preserve">The primary Government representative responsible for assessing performance of </w:t>
      </w:r>
      <w:r w:rsidR="00D727AE" w:rsidRPr="00F56B92">
        <w:t xml:space="preserve">the </w:t>
      </w:r>
      <w:r w:rsidR="00CC5F03" w:rsidRPr="00F56B92">
        <w:t>Contractor</w:t>
      </w:r>
      <w:r w:rsidRPr="00F56B92">
        <w:t xml:space="preserve"> </w:t>
      </w:r>
      <w:r w:rsidR="00D727AE" w:rsidRPr="00F56B92">
        <w:t>to ensure receipt of services is</w:t>
      </w:r>
      <w:r w:rsidRPr="00F56B92">
        <w:t xml:space="preserve"> the C</w:t>
      </w:r>
      <w:r w:rsidR="00BD07F3" w:rsidRPr="00F56B92">
        <w:t>OR</w:t>
      </w:r>
      <w:r w:rsidR="00646BED">
        <w:t>/ACOR</w:t>
      </w:r>
      <w:r w:rsidRPr="00F56B92">
        <w:t>.  The COR</w:t>
      </w:r>
      <w:r w:rsidR="00646BED">
        <w:t>/ACOR</w:t>
      </w:r>
      <w:r w:rsidRPr="00F56B92">
        <w:t xml:space="preserve"> </w:t>
      </w:r>
      <w:r w:rsidR="00F2234D" w:rsidRPr="00F56B92">
        <w:t xml:space="preserve">will </w:t>
      </w:r>
      <w:r w:rsidR="00513280">
        <w:t xml:space="preserve">work </w:t>
      </w:r>
      <w:r w:rsidR="00932137" w:rsidRPr="00F56B92">
        <w:t>hand-in-hand</w:t>
      </w:r>
      <w:r w:rsidR="00F2234D" w:rsidRPr="00F56B92">
        <w:t xml:space="preserve"> with the RA to execute this QA program</w:t>
      </w:r>
      <w:r w:rsidR="00540E83" w:rsidRPr="00F56B92">
        <w:t xml:space="preserve">.  </w:t>
      </w:r>
      <w:r w:rsidRPr="00F56B92">
        <w:t>It is the responsibility of the COR</w:t>
      </w:r>
      <w:r w:rsidR="00646BED">
        <w:t>/ACOR</w:t>
      </w:r>
      <w:r w:rsidRPr="00F56B92">
        <w:t xml:space="preserve"> to provide timely performance feedback to the </w:t>
      </w:r>
      <w:r w:rsidR="00CC5F03" w:rsidRPr="00F56B92">
        <w:t>Contractor</w:t>
      </w:r>
      <w:r w:rsidRPr="00F56B92">
        <w:t xml:space="preserve">, both positive and negative.  </w:t>
      </w:r>
      <w:r w:rsidR="00D727AE" w:rsidRPr="00F56B92">
        <w:t xml:space="preserve">The </w:t>
      </w:r>
      <w:r w:rsidR="00932137" w:rsidRPr="00F56B92">
        <w:t>RA</w:t>
      </w:r>
      <w:r w:rsidR="00D727AE" w:rsidRPr="00F56B92">
        <w:t xml:space="preserve"> will evaluate the </w:t>
      </w:r>
      <w:r w:rsidR="00CC5F03" w:rsidRPr="00F56B92">
        <w:t>Contractor</w:t>
      </w:r>
      <w:r w:rsidR="00D727AE" w:rsidRPr="00F56B92">
        <w:t xml:space="preserve">’s performance through </w:t>
      </w:r>
      <w:r w:rsidR="00540E83" w:rsidRPr="00F56B92">
        <w:t>the review of each deliverable, ensu</w:t>
      </w:r>
      <w:r w:rsidR="00932137" w:rsidRPr="00F56B92">
        <w:t>r</w:t>
      </w:r>
      <w:r w:rsidR="00540E83" w:rsidRPr="00F56B92">
        <w:t>ing the timeliness, quantity, and quality are assessed and documented</w:t>
      </w:r>
      <w:r w:rsidR="00932137" w:rsidRPr="00F56B92">
        <w:t xml:space="preserve"> and where found to be non-conforming, promptly reporting this to the COR</w:t>
      </w:r>
      <w:r w:rsidR="00646BED">
        <w:t>/ACOR</w:t>
      </w:r>
      <w:r w:rsidR="00540E83" w:rsidRPr="00F56B92">
        <w:t>.  To the extent the COR</w:t>
      </w:r>
      <w:r w:rsidR="00646BED">
        <w:t>/ACOR</w:t>
      </w:r>
      <w:r w:rsidR="00540E83" w:rsidRPr="00F56B92">
        <w:t xml:space="preserve"> believes the Contractor is not fulfilling their quality control responsibilities as evidenced by </w:t>
      </w:r>
      <w:r w:rsidR="0029588C" w:rsidRPr="00F56B92">
        <w:t xml:space="preserve">a negative assessment trend, </w:t>
      </w:r>
      <w:r w:rsidR="00540E83" w:rsidRPr="00F56B92">
        <w:t>the COR</w:t>
      </w:r>
      <w:r w:rsidR="00646BED">
        <w:t>/ACOR</w:t>
      </w:r>
      <w:r w:rsidR="00EE3579" w:rsidRPr="00F56B92">
        <w:t xml:space="preserve"> and CO </w:t>
      </w:r>
      <w:r w:rsidR="00540E83" w:rsidRPr="00F56B92">
        <w:t xml:space="preserve">should </w:t>
      </w:r>
      <w:r w:rsidR="00EE3579" w:rsidRPr="00F56B92">
        <w:t xml:space="preserve">collectively </w:t>
      </w:r>
      <w:r w:rsidR="00540E83" w:rsidRPr="00F56B92">
        <w:t>call for and review the Contractor’s quality control documentation to ascertain where</w:t>
      </w:r>
      <w:r w:rsidR="0029588C" w:rsidRPr="00F56B92">
        <w:t xml:space="preserve"> and why </w:t>
      </w:r>
      <w:r w:rsidR="00540E83" w:rsidRPr="00F56B92">
        <w:t>the Contractor is failing</w:t>
      </w:r>
      <w:r w:rsidR="0029588C" w:rsidRPr="00F56B92">
        <w:t xml:space="preserve">, notifying the CO of the findings and recommendations necessary to make the Contractor’s inspection system acceptable to the Government.  </w:t>
      </w:r>
    </w:p>
    <w:p w14:paraId="0FC539D8" w14:textId="77777777" w:rsidR="00F74112" w:rsidRPr="00F56B92" w:rsidRDefault="00F74112">
      <w:pPr>
        <w:tabs>
          <w:tab w:val="right" w:pos="9360"/>
        </w:tabs>
        <w:rPr>
          <w:b/>
        </w:rPr>
      </w:pPr>
    </w:p>
    <w:p w14:paraId="1C48D03D" w14:textId="77777777" w:rsidR="00AA3073" w:rsidRPr="00F56B92" w:rsidRDefault="00267351" w:rsidP="00AA3073">
      <w:pPr>
        <w:pStyle w:val="Heading2"/>
        <w:rPr>
          <w:rFonts w:ascii="Times New Roman" w:hAnsi="Times New Roman"/>
          <w:sz w:val="24"/>
          <w:szCs w:val="24"/>
        </w:rPr>
      </w:pPr>
      <w:bookmarkStart w:id="23" w:name="_Toc274034377"/>
      <w:bookmarkStart w:id="24" w:name="_Toc274629824"/>
      <w:r w:rsidRPr="00F56B92">
        <w:rPr>
          <w:rFonts w:ascii="Times New Roman" w:hAnsi="Times New Roman"/>
          <w:sz w:val="24"/>
          <w:szCs w:val="24"/>
        </w:rPr>
        <w:t>4.2 PERFORMANCE ASSESSMENT PROCESS.</w:t>
      </w:r>
      <w:bookmarkEnd w:id="23"/>
      <w:bookmarkEnd w:id="24"/>
      <w:r w:rsidRPr="00F56B92">
        <w:rPr>
          <w:rFonts w:ascii="Times New Roman" w:hAnsi="Times New Roman"/>
          <w:sz w:val="24"/>
          <w:szCs w:val="24"/>
        </w:rPr>
        <w:t xml:space="preserve">  </w:t>
      </w:r>
    </w:p>
    <w:p w14:paraId="3069738D" w14:textId="77777777" w:rsidR="00AA3073" w:rsidRPr="00F56B92" w:rsidRDefault="00AA3073" w:rsidP="00A3235C">
      <w:pPr>
        <w:tabs>
          <w:tab w:val="right" w:pos="9360"/>
        </w:tabs>
        <w:rPr>
          <w:b/>
        </w:rPr>
      </w:pPr>
    </w:p>
    <w:p w14:paraId="5882B553" w14:textId="77777777" w:rsidR="005D62F6" w:rsidRPr="00F56B92" w:rsidRDefault="00CA515F" w:rsidP="00A3235C">
      <w:pPr>
        <w:tabs>
          <w:tab w:val="right" w:pos="9360"/>
        </w:tabs>
      </w:pPr>
      <w:r w:rsidRPr="00F56B92">
        <w:rPr>
          <w:bCs/>
        </w:rPr>
        <w:t xml:space="preserve">The </w:t>
      </w:r>
      <w:r w:rsidR="0043068D">
        <w:rPr>
          <w:bCs/>
        </w:rPr>
        <w:t>COR/ACOR</w:t>
      </w:r>
      <w:r w:rsidRPr="00F56B92">
        <w:rPr>
          <w:bCs/>
        </w:rPr>
        <w:t xml:space="preserve"> will track and assess all contract-level prescribed TO deliverables identified in the PWS (e.g., Weekly Activity Reports, Monthly Metrics Reports, and Redacted TO).  </w:t>
      </w:r>
      <w:r w:rsidR="00EE3579" w:rsidRPr="00F56B92">
        <w:rPr>
          <w:bCs/>
        </w:rPr>
        <w:t xml:space="preserve">Customer complaints will be the primary </w:t>
      </w:r>
      <w:r w:rsidR="008D0033" w:rsidRPr="00F56B92">
        <w:t>method o</w:t>
      </w:r>
      <w:r w:rsidR="00EA087E" w:rsidRPr="00F56B92">
        <w:t xml:space="preserve">f </w:t>
      </w:r>
      <w:r w:rsidR="00A00C66" w:rsidRPr="00F56B92">
        <w:t>p</w:t>
      </w:r>
      <w:r w:rsidR="00EA087E" w:rsidRPr="00F56B92">
        <w:t>erformance assessment</w:t>
      </w:r>
      <w:r w:rsidRPr="00F56B92">
        <w:t xml:space="preserve"> for all STI-related deliverables identified in the PWS.  </w:t>
      </w:r>
      <w:r w:rsidR="00EE3579" w:rsidRPr="00F56B92">
        <w:t xml:space="preserve">More specifically, the RA will establish a tracking system to ensure </w:t>
      </w:r>
      <w:r w:rsidR="007A5F06" w:rsidRPr="00F56B92">
        <w:t xml:space="preserve">100% of </w:t>
      </w:r>
      <w:r w:rsidR="00EE3579" w:rsidRPr="00F56B92">
        <w:t xml:space="preserve">all </w:t>
      </w:r>
      <w:r w:rsidRPr="00F56B92">
        <w:t xml:space="preserve">STI-related </w:t>
      </w:r>
      <w:r w:rsidR="00EE3579" w:rsidRPr="00F56B92">
        <w:t xml:space="preserve">deliverables are submitted on time </w:t>
      </w:r>
      <w:r w:rsidR="007A5F06" w:rsidRPr="00F56B92">
        <w:t xml:space="preserve">and will further promptly assess conformance of all deliverables against the </w:t>
      </w:r>
      <w:r w:rsidR="007A5F06" w:rsidRPr="00F56B92">
        <w:rPr>
          <w:color w:val="000000"/>
        </w:rPr>
        <w:t xml:space="preserve">quality and quantity requirements set forth in the PWS, immediately notifying the </w:t>
      </w:r>
      <w:r w:rsidR="0043068D">
        <w:rPr>
          <w:color w:val="000000"/>
        </w:rPr>
        <w:t>COR/ACOR</w:t>
      </w:r>
      <w:r w:rsidR="007A5F06" w:rsidRPr="00F56B92">
        <w:rPr>
          <w:color w:val="000000"/>
        </w:rPr>
        <w:t xml:space="preserve"> via submission of a Customer Complaint Record when any deliverable or other aspect of performance fails to conform</w:t>
      </w:r>
      <w:r w:rsidR="00EE3579" w:rsidRPr="00F56B92">
        <w:t xml:space="preserve">.  </w:t>
      </w:r>
      <w:r w:rsidR="007A5F06" w:rsidRPr="00F56B92">
        <w:t xml:space="preserve">The </w:t>
      </w:r>
      <w:r w:rsidR="0043068D">
        <w:t>COR/ACOR</w:t>
      </w:r>
      <w:r w:rsidR="007A5F06" w:rsidRPr="00F56B92">
        <w:t xml:space="preserve"> will monitor </w:t>
      </w:r>
      <w:r w:rsidRPr="00F56B92">
        <w:t xml:space="preserve">all </w:t>
      </w:r>
      <w:r w:rsidR="007A5F06" w:rsidRPr="00F56B92">
        <w:t>deliverable requirements</w:t>
      </w:r>
      <w:r w:rsidRPr="00F56B92">
        <w:t xml:space="preserve"> and will</w:t>
      </w:r>
      <w:r w:rsidR="007A5F06" w:rsidRPr="00F56B92">
        <w:t xml:space="preserve"> ensure the RA is tracking and assessing </w:t>
      </w:r>
      <w:r w:rsidRPr="00F56B92">
        <w:t xml:space="preserve">STI-related </w:t>
      </w:r>
      <w:r w:rsidR="007A5F06" w:rsidRPr="00F56B92">
        <w:t>deliverables, ensuring that the RA either submits a Customer Complaint Record when there are issues with the deliverable(s) or submits evidence of the RA’s acceptance if deliverables conform.  For all complain</w:t>
      </w:r>
      <w:r w:rsidRPr="00F56B92">
        <w:t>ts</w:t>
      </w:r>
      <w:r w:rsidR="007A5F06" w:rsidRPr="00F56B92">
        <w:t xml:space="preserve"> of nonconformance, the </w:t>
      </w:r>
      <w:r w:rsidR="0043068D">
        <w:t>COR/ACOR</w:t>
      </w:r>
      <w:r w:rsidR="007A5F06" w:rsidRPr="00F56B92">
        <w:t xml:space="preserve"> will </w:t>
      </w:r>
      <w:r w:rsidR="00EA087E" w:rsidRPr="00F56B92">
        <w:rPr>
          <w:color w:val="000000"/>
        </w:rPr>
        <w:t xml:space="preserve">conduct an investigation to determine the validity of </w:t>
      </w:r>
      <w:r w:rsidR="007A5F06" w:rsidRPr="00F56B92">
        <w:rPr>
          <w:color w:val="000000"/>
        </w:rPr>
        <w:t>the Customer Compliant Record; i</w:t>
      </w:r>
      <w:r w:rsidR="00EA087E" w:rsidRPr="00F56B92">
        <w:rPr>
          <w:color w:val="000000"/>
        </w:rPr>
        <w:t xml:space="preserve">f the </w:t>
      </w:r>
      <w:r w:rsidR="0043068D">
        <w:rPr>
          <w:color w:val="000000"/>
        </w:rPr>
        <w:t>COR/ACOR</w:t>
      </w:r>
      <w:r w:rsidR="00EA087E" w:rsidRPr="00F56B92">
        <w:rPr>
          <w:color w:val="000000"/>
        </w:rPr>
        <w:t xml:space="preserve"> determines</w:t>
      </w:r>
      <w:r w:rsidR="00EA087E" w:rsidRPr="00F56B92">
        <w:t xml:space="preserve"> </w:t>
      </w:r>
      <w:r w:rsidR="00EA087E" w:rsidRPr="00F56B92">
        <w:rPr>
          <w:color w:val="000000"/>
        </w:rPr>
        <w:t xml:space="preserve">that the negative comment is not valid, the </w:t>
      </w:r>
      <w:r w:rsidR="00A3235C" w:rsidRPr="00F56B92">
        <w:rPr>
          <w:color w:val="000000"/>
        </w:rPr>
        <w:t>RA</w:t>
      </w:r>
      <w:r w:rsidR="00EA087E" w:rsidRPr="00F56B92">
        <w:rPr>
          <w:color w:val="000000"/>
        </w:rPr>
        <w:t xml:space="preserve"> will be informed of the reason(s) why and carry on further correspondence if necessary.</w:t>
      </w:r>
      <w:r w:rsidR="007A5F06" w:rsidRPr="00F56B92">
        <w:rPr>
          <w:color w:val="000000"/>
        </w:rPr>
        <w:t xml:space="preserve">  </w:t>
      </w:r>
      <w:r w:rsidR="00EA087E" w:rsidRPr="00F56B92">
        <w:rPr>
          <w:color w:val="000000"/>
        </w:rPr>
        <w:t xml:space="preserve">For validated </w:t>
      </w:r>
      <w:r w:rsidR="007A5F06" w:rsidRPr="00F56B92">
        <w:rPr>
          <w:color w:val="000000"/>
        </w:rPr>
        <w:t>Customer Complaint Records,</w:t>
      </w:r>
      <w:r w:rsidR="00EA087E" w:rsidRPr="00F56B92">
        <w:rPr>
          <w:color w:val="000000"/>
        </w:rPr>
        <w:t xml:space="preserve"> the </w:t>
      </w:r>
      <w:r w:rsidR="0043068D">
        <w:rPr>
          <w:color w:val="000000"/>
        </w:rPr>
        <w:t>COR/ACOR</w:t>
      </w:r>
      <w:r w:rsidR="00EA087E" w:rsidRPr="00F56B92">
        <w:rPr>
          <w:color w:val="000000"/>
        </w:rPr>
        <w:t xml:space="preserve"> will notify the Contractor to allow the opportunity for investigation and comment.  The </w:t>
      </w:r>
      <w:r w:rsidR="0043068D">
        <w:rPr>
          <w:color w:val="000000"/>
        </w:rPr>
        <w:t>COR/ACOR</w:t>
      </w:r>
      <w:r w:rsidR="00EA087E" w:rsidRPr="00F56B92">
        <w:rPr>
          <w:color w:val="000000"/>
        </w:rPr>
        <w:t xml:space="preserve"> will determine whether it is necessary to initiate a </w:t>
      </w:r>
      <w:r w:rsidR="00BD07F3" w:rsidRPr="00F56B92">
        <w:rPr>
          <w:color w:val="000000"/>
        </w:rPr>
        <w:t>Corrective Action Report (CAR)</w:t>
      </w:r>
      <w:r w:rsidR="005D62F6" w:rsidRPr="00F56B92">
        <w:rPr>
          <w:color w:val="000000"/>
        </w:rPr>
        <w:t xml:space="preserve"> based on the Contractor’s response.  Whether by input to the Customer Complaint Record o</w:t>
      </w:r>
      <w:r w:rsidR="00031E1A">
        <w:rPr>
          <w:color w:val="000000"/>
        </w:rPr>
        <w:t>r</w:t>
      </w:r>
      <w:r w:rsidR="005D62F6" w:rsidRPr="00F56B92">
        <w:rPr>
          <w:color w:val="000000"/>
        </w:rPr>
        <w:t xml:space="preserve"> formal response to CAR, the </w:t>
      </w:r>
      <w:r w:rsidR="0043068D">
        <w:rPr>
          <w:color w:val="000000"/>
        </w:rPr>
        <w:t>COR/ACOR</w:t>
      </w:r>
      <w:r w:rsidR="005D62F6" w:rsidRPr="00F56B92">
        <w:rPr>
          <w:color w:val="000000"/>
        </w:rPr>
        <w:t xml:space="preserve"> will promptly notify the RA</w:t>
      </w:r>
      <w:r w:rsidR="00EA087E" w:rsidRPr="00F56B92">
        <w:rPr>
          <w:color w:val="000000"/>
        </w:rPr>
        <w:t xml:space="preserve"> of the corrective action taken by the </w:t>
      </w:r>
      <w:r w:rsidR="00CC5F03" w:rsidRPr="00F56B92">
        <w:rPr>
          <w:color w:val="000000"/>
        </w:rPr>
        <w:t>Contractor</w:t>
      </w:r>
      <w:r w:rsidR="00EA087E" w:rsidRPr="00F56B92">
        <w:rPr>
          <w:color w:val="000000"/>
        </w:rPr>
        <w:t>, if applicable.</w:t>
      </w:r>
      <w:r w:rsidR="005D62F6" w:rsidRPr="00F56B92">
        <w:rPr>
          <w:color w:val="000000"/>
        </w:rPr>
        <w:t xml:space="preserve">  The </w:t>
      </w:r>
      <w:r w:rsidR="0043068D">
        <w:rPr>
          <w:color w:val="000000"/>
        </w:rPr>
        <w:t>COR/ACOR</w:t>
      </w:r>
      <w:r w:rsidR="005D62F6" w:rsidRPr="00F56B92">
        <w:rPr>
          <w:color w:val="000000"/>
        </w:rPr>
        <w:t xml:space="preserve"> will monitor for negative trends</w:t>
      </w:r>
      <w:r w:rsidR="005C6B46">
        <w:rPr>
          <w:color w:val="000000"/>
        </w:rPr>
        <w:t xml:space="preserve"> and</w:t>
      </w:r>
      <w:r w:rsidR="005D62F6" w:rsidRPr="00F56B92">
        <w:rPr>
          <w:color w:val="000000"/>
        </w:rPr>
        <w:t xml:space="preserve"> call for the Contractor inspection records discussed above in order to ascertain the problem in the Contractor’s inspection system.</w:t>
      </w:r>
    </w:p>
    <w:p w14:paraId="29730779" w14:textId="77777777" w:rsidR="00EA087E" w:rsidRPr="00F56B92" w:rsidRDefault="005D62F6" w:rsidP="005D62F6">
      <w:pPr>
        <w:rPr>
          <w:color w:val="000000"/>
        </w:rPr>
      </w:pPr>
      <w:r w:rsidRPr="00F56B92">
        <w:rPr>
          <w:color w:val="000000"/>
        </w:rPr>
        <w:lastRenderedPageBreak/>
        <w:t xml:space="preserve"> </w:t>
      </w:r>
      <w:r w:rsidR="00EA087E" w:rsidRPr="00F56B92">
        <w:rPr>
          <w:color w:val="000000"/>
        </w:rPr>
        <w:t xml:space="preserve">  </w:t>
      </w:r>
    </w:p>
    <w:p w14:paraId="3CF26A06" w14:textId="77777777" w:rsidR="0007761C" w:rsidRPr="00F56B92" w:rsidRDefault="00267351" w:rsidP="00AA3073">
      <w:pPr>
        <w:pStyle w:val="Heading2"/>
        <w:rPr>
          <w:rFonts w:ascii="Times New Roman" w:hAnsi="Times New Roman"/>
          <w:sz w:val="24"/>
          <w:szCs w:val="24"/>
        </w:rPr>
      </w:pPr>
      <w:bookmarkStart w:id="25" w:name="_Toc274034379"/>
      <w:bookmarkStart w:id="26" w:name="_Toc274629826"/>
      <w:r w:rsidRPr="00F56B92">
        <w:rPr>
          <w:rFonts w:ascii="Times New Roman" w:hAnsi="Times New Roman"/>
          <w:sz w:val="24"/>
          <w:szCs w:val="24"/>
        </w:rPr>
        <w:t>4.</w:t>
      </w:r>
      <w:r w:rsidR="005C6B46">
        <w:rPr>
          <w:rFonts w:ascii="Times New Roman" w:hAnsi="Times New Roman"/>
          <w:sz w:val="24"/>
          <w:szCs w:val="24"/>
        </w:rPr>
        <w:t>3</w:t>
      </w:r>
      <w:r w:rsidRPr="00F56B92">
        <w:rPr>
          <w:rFonts w:ascii="Times New Roman" w:hAnsi="Times New Roman"/>
          <w:sz w:val="24"/>
          <w:szCs w:val="24"/>
        </w:rPr>
        <w:t xml:space="preserve"> PERFORMANCE ASSESSMENT DOCUMENTATION</w:t>
      </w:r>
      <w:bookmarkEnd w:id="25"/>
      <w:bookmarkEnd w:id="26"/>
    </w:p>
    <w:p w14:paraId="3ADA4371" w14:textId="77777777" w:rsidR="0007761C" w:rsidRPr="00F56B92" w:rsidRDefault="0007761C">
      <w:pPr>
        <w:pStyle w:val="Header"/>
        <w:tabs>
          <w:tab w:val="clear" w:pos="4320"/>
          <w:tab w:val="clear" w:pos="8640"/>
          <w:tab w:val="left" w:pos="360"/>
          <w:tab w:val="right" w:pos="9360"/>
        </w:tabs>
        <w:rPr>
          <w:rFonts w:ascii="Times New Roman" w:hAnsi="Times New Roman"/>
          <w:b/>
          <w:bCs/>
          <w:szCs w:val="24"/>
        </w:rPr>
      </w:pPr>
    </w:p>
    <w:p w14:paraId="625A2907" w14:textId="77777777" w:rsidR="00AA3073" w:rsidRPr="00F56B92" w:rsidRDefault="0007761C">
      <w:pPr>
        <w:pStyle w:val="Header"/>
        <w:tabs>
          <w:tab w:val="clear" w:pos="4320"/>
          <w:tab w:val="clear" w:pos="8640"/>
          <w:tab w:val="left" w:pos="360"/>
          <w:tab w:val="right" w:pos="9360"/>
        </w:tabs>
        <w:rPr>
          <w:rFonts w:ascii="Times New Roman" w:hAnsi="Times New Roman"/>
          <w:szCs w:val="24"/>
        </w:rPr>
      </w:pPr>
      <w:r w:rsidRPr="00F56B92">
        <w:rPr>
          <w:rFonts w:ascii="Times New Roman" w:hAnsi="Times New Roman"/>
          <w:b/>
          <w:bCs/>
          <w:szCs w:val="24"/>
        </w:rPr>
        <w:t>4.</w:t>
      </w:r>
      <w:r w:rsidR="005C6B46">
        <w:rPr>
          <w:rFonts w:ascii="Times New Roman" w:hAnsi="Times New Roman"/>
          <w:b/>
          <w:bCs/>
          <w:szCs w:val="24"/>
        </w:rPr>
        <w:t>3</w:t>
      </w:r>
      <w:r w:rsidRPr="00F56B92">
        <w:rPr>
          <w:rFonts w:ascii="Times New Roman" w:hAnsi="Times New Roman"/>
          <w:b/>
          <w:bCs/>
          <w:szCs w:val="24"/>
        </w:rPr>
        <w:t>.</w:t>
      </w:r>
      <w:r w:rsidR="00EA087E" w:rsidRPr="00F56B92">
        <w:rPr>
          <w:rFonts w:ascii="Times New Roman" w:hAnsi="Times New Roman"/>
          <w:b/>
          <w:bCs/>
          <w:szCs w:val="24"/>
        </w:rPr>
        <w:t>1   Corrective Action Report (CAR)</w:t>
      </w:r>
      <w:r w:rsidR="00BD07F3" w:rsidRPr="00F56B92">
        <w:rPr>
          <w:rFonts w:ascii="Times New Roman" w:hAnsi="Times New Roman"/>
          <w:b/>
          <w:bCs/>
          <w:szCs w:val="24"/>
        </w:rPr>
        <w:t xml:space="preserve">.  </w:t>
      </w:r>
      <w:r w:rsidR="00EA087E" w:rsidRPr="00F56B92">
        <w:rPr>
          <w:rFonts w:ascii="Times New Roman" w:hAnsi="Times New Roman"/>
          <w:szCs w:val="24"/>
        </w:rPr>
        <w:t xml:space="preserve"> </w:t>
      </w:r>
    </w:p>
    <w:p w14:paraId="37E4EFB9" w14:textId="77777777" w:rsidR="00AA3073" w:rsidRPr="00F56B92" w:rsidRDefault="00AA3073">
      <w:pPr>
        <w:pStyle w:val="Header"/>
        <w:tabs>
          <w:tab w:val="clear" w:pos="4320"/>
          <w:tab w:val="clear" w:pos="8640"/>
          <w:tab w:val="left" w:pos="360"/>
          <w:tab w:val="right" w:pos="9360"/>
        </w:tabs>
        <w:rPr>
          <w:rFonts w:ascii="Times New Roman" w:hAnsi="Times New Roman"/>
          <w:szCs w:val="24"/>
        </w:rPr>
      </w:pPr>
    </w:p>
    <w:p w14:paraId="64CD618C" w14:textId="77777777" w:rsidR="00EA087E" w:rsidRPr="00F56B92" w:rsidRDefault="00BF3C32">
      <w:pPr>
        <w:pStyle w:val="Header"/>
        <w:tabs>
          <w:tab w:val="clear" w:pos="4320"/>
          <w:tab w:val="clear" w:pos="8640"/>
          <w:tab w:val="left" w:pos="360"/>
          <w:tab w:val="right" w:pos="9360"/>
        </w:tabs>
        <w:rPr>
          <w:rFonts w:ascii="Times New Roman" w:hAnsi="Times New Roman"/>
          <w:szCs w:val="24"/>
        </w:rPr>
      </w:pPr>
      <w:r w:rsidRPr="00F56B92">
        <w:rPr>
          <w:rFonts w:ascii="Times New Roman" w:hAnsi="Times New Roman"/>
          <w:szCs w:val="24"/>
        </w:rPr>
        <w:t>The CAR is u</w:t>
      </w:r>
      <w:r w:rsidR="00EA087E" w:rsidRPr="00F56B92">
        <w:rPr>
          <w:rFonts w:ascii="Times New Roman" w:hAnsi="Times New Roman"/>
          <w:szCs w:val="24"/>
        </w:rPr>
        <w:t xml:space="preserve">sed by </w:t>
      </w:r>
      <w:r w:rsidR="00232A75" w:rsidRPr="00F56B92">
        <w:rPr>
          <w:rFonts w:ascii="Times New Roman" w:hAnsi="Times New Roman"/>
          <w:szCs w:val="24"/>
        </w:rPr>
        <w:t>COR</w:t>
      </w:r>
      <w:r w:rsidR="00EA087E" w:rsidRPr="00F56B92">
        <w:rPr>
          <w:rFonts w:ascii="Times New Roman" w:hAnsi="Times New Roman"/>
          <w:szCs w:val="24"/>
        </w:rPr>
        <w:t xml:space="preserve"> to document contract </w:t>
      </w:r>
      <w:r w:rsidR="00913859" w:rsidRPr="00F56B92">
        <w:rPr>
          <w:rFonts w:ascii="Times New Roman" w:hAnsi="Times New Roman"/>
          <w:szCs w:val="24"/>
        </w:rPr>
        <w:t>deficiency</w:t>
      </w:r>
      <w:r w:rsidR="00EA087E" w:rsidRPr="00F56B92">
        <w:rPr>
          <w:rFonts w:ascii="Times New Roman" w:hAnsi="Times New Roman"/>
          <w:szCs w:val="24"/>
        </w:rPr>
        <w:t xml:space="preserve"> findings and subsequent corrective actions.</w:t>
      </w:r>
      <w:r w:rsidRPr="00F56B92">
        <w:rPr>
          <w:rFonts w:ascii="Times New Roman" w:hAnsi="Times New Roman"/>
          <w:szCs w:val="24"/>
        </w:rPr>
        <w:t xml:space="preserve">  The COR should consult with the CO/CA for appropriate wording prior to sending the CAR to the Contractor for response.</w:t>
      </w:r>
      <w:r w:rsidR="00EA087E" w:rsidRPr="00F56B92">
        <w:rPr>
          <w:rFonts w:ascii="Times New Roman" w:hAnsi="Times New Roman"/>
          <w:szCs w:val="24"/>
        </w:rPr>
        <w:t xml:space="preserve">  A computer-generated CAR may b</w:t>
      </w:r>
      <w:r w:rsidR="00913859" w:rsidRPr="00F56B92">
        <w:rPr>
          <w:rFonts w:ascii="Times New Roman" w:hAnsi="Times New Roman"/>
          <w:szCs w:val="24"/>
        </w:rPr>
        <w:t xml:space="preserve">e used.  </w:t>
      </w:r>
      <w:r w:rsidR="00EA087E" w:rsidRPr="00F56B92">
        <w:rPr>
          <w:rFonts w:ascii="Times New Roman" w:hAnsi="Times New Roman"/>
          <w:szCs w:val="24"/>
        </w:rPr>
        <w:t>Se</w:t>
      </w:r>
      <w:r w:rsidR="00913859" w:rsidRPr="00F56B92">
        <w:rPr>
          <w:rFonts w:ascii="Times New Roman" w:hAnsi="Times New Roman"/>
          <w:szCs w:val="24"/>
        </w:rPr>
        <w:t xml:space="preserve">e attached CAR and instructions.  </w:t>
      </w:r>
    </w:p>
    <w:p w14:paraId="362433CB" w14:textId="77777777" w:rsidR="00EA087E" w:rsidRPr="00F56B92" w:rsidRDefault="00EA087E">
      <w:pPr>
        <w:pStyle w:val="Header"/>
        <w:tabs>
          <w:tab w:val="clear" w:pos="4320"/>
          <w:tab w:val="clear" w:pos="8640"/>
          <w:tab w:val="left" w:pos="360"/>
          <w:tab w:val="right" w:pos="9360"/>
        </w:tabs>
        <w:rPr>
          <w:rFonts w:ascii="Times New Roman" w:hAnsi="Times New Roman"/>
          <w:szCs w:val="24"/>
        </w:rPr>
      </w:pPr>
    </w:p>
    <w:p w14:paraId="25E3B6DC" w14:textId="77777777" w:rsidR="00BF3C32" w:rsidRPr="00F56B92" w:rsidRDefault="0007761C">
      <w:pPr>
        <w:autoSpaceDE w:val="0"/>
        <w:autoSpaceDN w:val="0"/>
        <w:adjustRightInd w:val="0"/>
        <w:rPr>
          <w:b/>
          <w:bCs/>
        </w:rPr>
      </w:pPr>
      <w:r w:rsidRPr="00F56B92">
        <w:rPr>
          <w:b/>
          <w:bCs/>
        </w:rPr>
        <w:t>4.</w:t>
      </w:r>
      <w:r w:rsidR="005C6B46">
        <w:rPr>
          <w:b/>
          <w:bCs/>
        </w:rPr>
        <w:t>3</w:t>
      </w:r>
      <w:r w:rsidRPr="00F56B92">
        <w:rPr>
          <w:b/>
          <w:bCs/>
        </w:rPr>
        <w:t>.1.</w:t>
      </w:r>
      <w:r w:rsidR="005C6B46">
        <w:rPr>
          <w:b/>
          <w:bCs/>
        </w:rPr>
        <w:t>1</w:t>
      </w:r>
      <w:r w:rsidR="00EA087E" w:rsidRPr="00F56B92">
        <w:rPr>
          <w:b/>
          <w:bCs/>
        </w:rPr>
        <w:t xml:space="preserve">   Categories of Findings.  </w:t>
      </w:r>
    </w:p>
    <w:p w14:paraId="2BEACDAC" w14:textId="77777777" w:rsidR="00BF3C32" w:rsidRPr="00F56B92" w:rsidRDefault="00BF3C32">
      <w:pPr>
        <w:autoSpaceDE w:val="0"/>
        <w:autoSpaceDN w:val="0"/>
        <w:adjustRightInd w:val="0"/>
        <w:rPr>
          <w:b/>
          <w:bCs/>
        </w:rPr>
      </w:pPr>
    </w:p>
    <w:p w14:paraId="69E0F85A" w14:textId="77777777" w:rsidR="00EA087E" w:rsidRPr="00F56B92" w:rsidRDefault="00EA087E">
      <w:pPr>
        <w:autoSpaceDE w:val="0"/>
        <w:autoSpaceDN w:val="0"/>
        <w:adjustRightInd w:val="0"/>
      </w:pPr>
      <w:r w:rsidRPr="00F56B92">
        <w:t xml:space="preserve">A finding is any Government-identified noncompliance with contract requirements that specifies that an activity or action did not take place or was not performed to the quality or timeliness standard required by the contract.  A finding can be categorized as either </w:t>
      </w:r>
      <w:r w:rsidR="004C2118" w:rsidRPr="00F56B92">
        <w:t>major</w:t>
      </w:r>
      <w:r w:rsidRPr="00F56B92">
        <w:t xml:space="preserve"> or </w:t>
      </w:r>
      <w:r w:rsidR="004C2118" w:rsidRPr="00F56B92">
        <w:t>minor</w:t>
      </w:r>
      <w:r w:rsidRPr="00F56B92">
        <w:t xml:space="preserve">.  Findings will be documented on a CAR and must also be tracked in the </w:t>
      </w:r>
      <w:r w:rsidR="00913859" w:rsidRPr="00F56B92">
        <w:t xml:space="preserve">performance assessment </w:t>
      </w:r>
      <w:r w:rsidRPr="00F56B92">
        <w:t>log</w:t>
      </w:r>
      <w:r w:rsidR="00D727AE" w:rsidRPr="00F56B92">
        <w:t xml:space="preserve"> in the Performance</w:t>
      </w:r>
      <w:r w:rsidRPr="00F56B92">
        <w:t xml:space="preserve"> Assessment folder.  </w:t>
      </w:r>
    </w:p>
    <w:p w14:paraId="76A48FB9" w14:textId="77777777" w:rsidR="00D727AE" w:rsidRPr="00F56B92" w:rsidRDefault="00D727AE">
      <w:pPr>
        <w:autoSpaceDE w:val="0"/>
        <w:autoSpaceDN w:val="0"/>
        <w:adjustRightInd w:val="0"/>
        <w:rPr>
          <w:b/>
          <w:bCs/>
        </w:rPr>
      </w:pPr>
    </w:p>
    <w:p w14:paraId="222AB627" w14:textId="77777777" w:rsidR="00BF3C32" w:rsidRPr="00F56B92" w:rsidRDefault="0007761C">
      <w:pPr>
        <w:autoSpaceDE w:val="0"/>
        <w:autoSpaceDN w:val="0"/>
        <w:adjustRightInd w:val="0"/>
      </w:pPr>
      <w:r w:rsidRPr="00F56B92">
        <w:rPr>
          <w:b/>
          <w:bCs/>
        </w:rPr>
        <w:t>4.</w:t>
      </w:r>
      <w:r w:rsidR="005C6B46">
        <w:rPr>
          <w:b/>
          <w:bCs/>
        </w:rPr>
        <w:t>3.1.2</w:t>
      </w:r>
      <w:r w:rsidR="00EA087E" w:rsidRPr="00F56B92">
        <w:rPr>
          <w:b/>
          <w:bCs/>
        </w:rPr>
        <w:t xml:space="preserve">   Major Finding.</w:t>
      </w:r>
      <w:r w:rsidR="00EA087E" w:rsidRPr="00F56B92">
        <w:t xml:space="preserve">  </w:t>
      </w:r>
    </w:p>
    <w:p w14:paraId="5B9AB914" w14:textId="77777777" w:rsidR="00BF3C32" w:rsidRPr="00F56B92" w:rsidRDefault="00BF3C32">
      <w:pPr>
        <w:autoSpaceDE w:val="0"/>
        <w:autoSpaceDN w:val="0"/>
        <w:adjustRightInd w:val="0"/>
      </w:pPr>
    </w:p>
    <w:p w14:paraId="59BB15F9" w14:textId="77777777" w:rsidR="00EA087E" w:rsidRPr="00F56B92" w:rsidRDefault="00EA087E">
      <w:pPr>
        <w:autoSpaceDE w:val="0"/>
        <w:autoSpaceDN w:val="0"/>
        <w:adjustRightInd w:val="0"/>
      </w:pPr>
      <w:r w:rsidRPr="00F56B92">
        <w:t xml:space="preserve">A </w:t>
      </w:r>
      <w:r w:rsidR="00913859" w:rsidRPr="00F56B92">
        <w:t xml:space="preserve">finding </w:t>
      </w:r>
      <w:r w:rsidRPr="00F56B92">
        <w:t>that identifies a condition having a significant adverse effect on the quality of the activity under review such as:</w:t>
      </w:r>
    </w:p>
    <w:p w14:paraId="7946C5E6" w14:textId="77777777" w:rsidR="00EA087E" w:rsidRPr="00F56B92" w:rsidRDefault="00EA087E">
      <w:pPr>
        <w:autoSpaceDE w:val="0"/>
        <w:autoSpaceDN w:val="0"/>
        <w:adjustRightInd w:val="0"/>
      </w:pPr>
    </w:p>
    <w:p w14:paraId="2B22FD98" w14:textId="77777777" w:rsidR="00EA087E" w:rsidRPr="00F56B92" w:rsidRDefault="00EA087E" w:rsidP="00EA087E">
      <w:pPr>
        <w:numPr>
          <w:ilvl w:val="0"/>
          <w:numId w:val="4"/>
        </w:numPr>
        <w:tabs>
          <w:tab w:val="clear" w:pos="720"/>
        </w:tabs>
        <w:autoSpaceDE w:val="0"/>
        <w:autoSpaceDN w:val="0"/>
        <w:adjustRightInd w:val="0"/>
        <w:ind w:left="900" w:hanging="540"/>
      </w:pPr>
      <w:r w:rsidRPr="00F56B92">
        <w:t>Failure to meet a Performance</w:t>
      </w:r>
      <w:r w:rsidR="00A3235C" w:rsidRPr="00F56B92">
        <w:t xml:space="preserve"> Standard/</w:t>
      </w:r>
      <w:r w:rsidRPr="00F56B92">
        <w:t>Threshold.</w:t>
      </w:r>
    </w:p>
    <w:p w14:paraId="78677F91" w14:textId="77777777" w:rsidR="00EA087E" w:rsidRPr="00F56B92" w:rsidRDefault="00EA087E">
      <w:pPr>
        <w:autoSpaceDE w:val="0"/>
        <w:autoSpaceDN w:val="0"/>
        <w:adjustRightInd w:val="0"/>
        <w:ind w:left="360"/>
      </w:pPr>
    </w:p>
    <w:p w14:paraId="3595C53A" w14:textId="77777777" w:rsidR="00EA087E" w:rsidRPr="00F56B92" w:rsidRDefault="00EA087E">
      <w:pPr>
        <w:numPr>
          <w:ilvl w:val="0"/>
          <w:numId w:val="4"/>
        </w:numPr>
        <w:autoSpaceDE w:val="0"/>
        <w:autoSpaceDN w:val="0"/>
        <w:adjustRightInd w:val="0"/>
      </w:pPr>
      <w:r w:rsidRPr="00F56B92">
        <w:t xml:space="preserve">Significant mission degradation in any Contractor operated function. </w:t>
      </w:r>
    </w:p>
    <w:p w14:paraId="4DBC1D1C" w14:textId="77777777" w:rsidR="00EA087E" w:rsidRPr="00F56B92" w:rsidRDefault="00EA087E">
      <w:pPr>
        <w:autoSpaceDE w:val="0"/>
        <w:autoSpaceDN w:val="0"/>
        <w:adjustRightInd w:val="0"/>
        <w:ind w:left="360"/>
      </w:pPr>
    </w:p>
    <w:p w14:paraId="44B5893F" w14:textId="77777777" w:rsidR="00EA087E" w:rsidRPr="00F56B92" w:rsidRDefault="00EA087E">
      <w:pPr>
        <w:numPr>
          <w:ilvl w:val="0"/>
          <w:numId w:val="4"/>
        </w:numPr>
        <w:autoSpaceDE w:val="0"/>
        <w:autoSpaceDN w:val="0"/>
        <w:adjustRightInd w:val="0"/>
      </w:pPr>
      <w:r w:rsidRPr="00F56B92">
        <w:t>A situation that is likely to result in hazardous or unsafe conditions for individuals (or any other Government resource) coming into contact with the work.</w:t>
      </w:r>
    </w:p>
    <w:p w14:paraId="035F1A12" w14:textId="77777777" w:rsidR="00EA087E" w:rsidRPr="00F56B92" w:rsidRDefault="00EA087E">
      <w:pPr>
        <w:autoSpaceDE w:val="0"/>
        <w:autoSpaceDN w:val="0"/>
        <w:adjustRightInd w:val="0"/>
      </w:pPr>
    </w:p>
    <w:p w14:paraId="7277D264" w14:textId="77777777" w:rsidR="00EA087E" w:rsidRPr="00F56B92" w:rsidRDefault="00EA087E">
      <w:pPr>
        <w:numPr>
          <w:ilvl w:val="0"/>
          <w:numId w:val="4"/>
        </w:numPr>
        <w:autoSpaceDE w:val="0"/>
        <w:autoSpaceDN w:val="0"/>
        <w:adjustRightInd w:val="0"/>
      </w:pPr>
      <w:r w:rsidRPr="00F56B92">
        <w:t>Failure to provide adequate corrective action to preclude reoccurrence of government identified findings.</w:t>
      </w:r>
    </w:p>
    <w:p w14:paraId="79CF4CD2" w14:textId="77777777" w:rsidR="00EA087E" w:rsidRPr="00F56B92" w:rsidRDefault="00EA087E">
      <w:pPr>
        <w:autoSpaceDE w:val="0"/>
        <w:autoSpaceDN w:val="0"/>
        <w:adjustRightInd w:val="0"/>
      </w:pPr>
    </w:p>
    <w:p w14:paraId="20C3164B" w14:textId="77777777" w:rsidR="00B64A6C" w:rsidRPr="00F56B92" w:rsidRDefault="00EA087E" w:rsidP="00B64A6C">
      <w:pPr>
        <w:tabs>
          <w:tab w:val="left" w:pos="360"/>
        </w:tabs>
        <w:autoSpaceDE w:val="0"/>
        <w:autoSpaceDN w:val="0"/>
        <w:adjustRightInd w:val="0"/>
        <w:ind w:left="360"/>
      </w:pPr>
      <w:r w:rsidRPr="00F56B92">
        <w:t>e.   Failure to provide corrective action to deficiencies identified by the Contractor within a prescribed</w:t>
      </w:r>
      <w:r w:rsidR="00B6578E" w:rsidRPr="00F56B92">
        <w:t xml:space="preserve"> </w:t>
      </w:r>
      <w:r w:rsidR="00B64A6C" w:rsidRPr="00F56B92">
        <w:tab/>
        <w:t>suspense period.</w:t>
      </w:r>
    </w:p>
    <w:p w14:paraId="773AF46A" w14:textId="77777777" w:rsidR="00EA087E" w:rsidRPr="00F56B92" w:rsidRDefault="00B64A6C" w:rsidP="00B64A6C">
      <w:pPr>
        <w:tabs>
          <w:tab w:val="left" w:pos="360"/>
        </w:tabs>
        <w:autoSpaceDE w:val="0"/>
        <w:autoSpaceDN w:val="0"/>
        <w:adjustRightInd w:val="0"/>
        <w:ind w:left="360"/>
      </w:pPr>
      <w:r w:rsidRPr="00F56B92">
        <w:t xml:space="preserve">  </w:t>
      </w:r>
    </w:p>
    <w:p w14:paraId="2BBF770D" w14:textId="77777777" w:rsidR="00EA087E" w:rsidRPr="004C2118" w:rsidRDefault="00EA087E">
      <w:pPr>
        <w:autoSpaceDE w:val="0"/>
        <w:autoSpaceDN w:val="0"/>
        <w:adjustRightInd w:val="0"/>
        <w:rPr>
          <w:color w:val="000000"/>
        </w:rPr>
      </w:pPr>
      <w:r w:rsidRPr="00F56B92">
        <w:t xml:space="preserve">      f.  </w:t>
      </w:r>
      <w:r w:rsidR="00A3235C" w:rsidRPr="00F56B92">
        <w:t xml:space="preserve"> </w:t>
      </w:r>
      <w:r w:rsidRPr="00F56B92">
        <w:rPr>
          <w:color w:val="000000"/>
        </w:rPr>
        <w:t xml:space="preserve">Any failure to adhere to security regulations that results </w:t>
      </w:r>
      <w:r w:rsidR="00A3235C" w:rsidRPr="00F56B92">
        <w:rPr>
          <w:color w:val="000000"/>
        </w:rPr>
        <w:t xml:space="preserve">or could result </w:t>
      </w:r>
      <w:r w:rsidRPr="00F56B92">
        <w:rPr>
          <w:color w:val="000000"/>
        </w:rPr>
        <w:t>in a security incident.</w:t>
      </w:r>
    </w:p>
    <w:p w14:paraId="6B4700F7" w14:textId="77777777" w:rsidR="00EA087E" w:rsidRPr="00F56B92" w:rsidRDefault="00EA087E">
      <w:pPr>
        <w:pStyle w:val="Header"/>
        <w:widowControl/>
        <w:tabs>
          <w:tab w:val="clear" w:pos="4320"/>
          <w:tab w:val="clear" w:pos="8640"/>
        </w:tabs>
        <w:autoSpaceDE w:val="0"/>
        <w:autoSpaceDN w:val="0"/>
        <w:adjustRightInd w:val="0"/>
        <w:rPr>
          <w:rFonts w:ascii="Times New Roman" w:hAnsi="Times New Roman"/>
          <w:szCs w:val="24"/>
        </w:rPr>
      </w:pPr>
    </w:p>
    <w:p w14:paraId="1DFCFC5E" w14:textId="77777777" w:rsidR="00BF3C32" w:rsidRPr="00F56B92" w:rsidRDefault="0007761C">
      <w:pPr>
        <w:pStyle w:val="Header"/>
        <w:tabs>
          <w:tab w:val="clear" w:pos="4320"/>
          <w:tab w:val="clear" w:pos="8640"/>
          <w:tab w:val="left" w:pos="360"/>
          <w:tab w:val="right" w:pos="9360"/>
        </w:tabs>
        <w:rPr>
          <w:rFonts w:ascii="Times New Roman" w:hAnsi="Times New Roman"/>
          <w:b/>
          <w:bCs/>
          <w:szCs w:val="24"/>
        </w:rPr>
      </w:pPr>
      <w:r w:rsidRPr="00F56B92">
        <w:rPr>
          <w:rFonts w:ascii="Times New Roman" w:hAnsi="Times New Roman"/>
          <w:b/>
          <w:bCs/>
          <w:szCs w:val="24"/>
        </w:rPr>
        <w:t>4.</w:t>
      </w:r>
      <w:r w:rsidR="005C6B46">
        <w:rPr>
          <w:rFonts w:ascii="Times New Roman" w:hAnsi="Times New Roman"/>
          <w:b/>
          <w:bCs/>
          <w:szCs w:val="24"/>
        </w:rPr>
        <w:t>3.1.3</w:t>
      </w:r>
      <w:r w:rsidR="00EA087E" w:rsidRPr="00F56B92">
        <w:rPr>
          <w:rFonts w:ascii="Times New Roman" w:hAnsi="Times New Roman"/>
          <w:b/>
          <w:bCs/>
          <w:szCs w:val="24"/>
        </w:rPr>
        <w:t xml:space="preserve">   Minor Finding.  </w:t>
      </w:r>
    </w:p>
    <w:p w14:paraId="0D6A66B6" w14:textId="77777777" w:rsidR="00BF3C32" w:rsidRPr="00F56B92" w:rsidRDefault="00BF3C32">
      <w:pPr>
        <w:pStyle w:val="Header"/>
        <w:tabs>
          <w:tab w:val="clear" w:pos="4320"/>
          <w:tab w:val="clear" w:pos="8640"/>
          <w:tab w:val="left" w:pos="360"/>
          <w:tab w:val="right" w:pos="9360"/>
        </w:tabs>
        <w:rPr>
          <w:rFonts w:ascii="Times New Roman" w:hAnsi="Times New Roman"/>
          <w:b/>
          <w:bCs/>
          <w:szCs w:val="24"/>
        </w:rPr>
      </w:pPr>
    </w:p>
    <w:p w14:paraId="45F30F4F" w14:textId="77777777" w:rsidR="00EA087E" w:rsidRPr="00F56B92" w:rsidRDefault="005F4BEB">
      <w:pPr>
        <w:pStyle w:val="Header"/>
        <w:tabs>
          <w:tab w:val="clear" w:pos="4320"/>
          <w:tab w:val="clear" w:pos="8640"/>
          <w:tab w:val="left" w:pos="360"/>
          <w:tab w:val="right" w:pos="9360"/>
        </w:tabs>
        <w:rPr>
          <w:rFonts w:ascii="Times New Roman" w:hAnsi="Times New Roman"/>
          <w:szCs w:val="24"/>
        </w:rPr>
      </w:pPr>
      <w:r>
        <w:rPr>
          <w:rFonts w:ascii="Times New Roman" w:hAnsi="Times New Roman"/>
          <w:szCs w:val="24"/>
        </w:rPr>
        <w:t xml:space="preserve">A minor finding is a </w:t>
      </w:r>
      <w:r w:rsidR="00EA087E" w:rsidRPr="00F56B92">
        <w:rPr>
          <w:rFonts w:ascii="Times New Roman" w:hAnsi="Times New Roman"/>
          <w:szCs w:val="24"/>
        </w:rPr>
        <w:t>departure from established standards having little bearing on service provided.  However, if the same minor finding is repeatedly identified, it may be an indication that</w:t>
      </w:r>
      <w:r w:rsidR="0017693C" w:rsidRPr="00F56B92">
        <w:rPr>
          <w:rFonts w:ascii="Times New Roman" w:hAnsi="Times New Roman"/>
          <w:szCs w:val="24"/>
        </w:rPr>
        <w:t xml:space="preserve"> a</w:t>
      </w:r>
      <w:r w:rsidR="00EA087E" w:rsidRPr="00F56B92">
        <w:rPr>
          <w:rFonts w:ascii="Times New Roman" w:hAnsi="Times New Roman"/>
          <w:szCs w:val="24"/>
        </w:rPr>
        <w:t xml:space="preserve"> Major Finding is occurring or has occurred because the </w:t>
      </w:r>
      <w:r w:rsidR="00CC5F03" w:rsidRPr="00F56B92">
        <w:rPr>
          <w:rFonts w:ascii="Times New Roman" w:hAnsi="Times New Roman"/>
          <w:szCs w:val="24"/>
        </w:rPr>
        <w:t>Contractor</w:t>
      </w:r>
      <w:r w:rsidR="00EA087E" w:rsidRPr="00F56B92">
        <w:rPr>
          <w:rFonts w:ascii="Times New Roman" w:hAnsi="Times New Roman"/>
          <w:szCs w:val="24"/>
        </w:rPr>
        <w:t xml:space="preserve"> quality</w:t>
      </w:r>
      <w:r w:rsidR="00B64A6C" w:rsidRPr="00F56B92">
        <w:rPr>
          <w:rFonts w:ascii="Times New Roman" w:hAnsi="Times New Roman"/>
          <w:szCs w:val="24"/>
        </w:rPr>
        <w:t xml:space="preserve"> control</w:t>
      </w:r>
      <w:r w:rsidR="00EA087E" w:rsidRPr="00F56B92">
        <w:rPr>
          <w:rFonts w:ascii="Times New Roman" w:hAnsi="Times New Roman"/>
          <w:szCs w:val="24"/>
        </w:rPr>
        <w:t xml:space="preserve"> </w:t>
      </w:r>
      <w:r w:rsidR="00A3235C" w:rsidRPr="00F56B92">
        <w:rPr>
          <w:rFonts w:ascii="Times New Roman" w:hAnsi="Times New Roman"/>
          <w:szCs w:val="24"/>
        </w:rPr>
        <w:t>program</w:t>
      </w:r>
      <w:r w:rsidR="00EA087E" w:rsidRPr="00F56B92">
        <w:rPr>
          <w:rFonts w:ascii="Times New Roman" w:hAnsi="Times New Roman"/>
          <w:szCs w:val="24"/>
        </w:rPr>
        <w:t xml:space="preserve"> has not acted to prevent recurrence.  In this case, the Minor Finding should be elevated to the level of a Major Finding and a new CAR initiated.</w:t>
      </w:r>
    </w:p>
    <w:p w14:paraId="189F3693" w14:textId="77777777" w:rsidR="00EA087E" w:rsidRPr="00F56B92" w:rsidRDefault="00EA087E">
      <w:pPr>
        <w:pStyle w:val="Header"/>
        <w:tabs>
          <w:tab w:val="clear" w:pos="4320"/>
          <w:tab w:val="clear" w:pos="8640"/>
          <w:tab w:val="left" w:pos="360"/>
          <w:tab w:val="right" w:pos="9360"/>
        </w:tabs>
        <w:rPr>
          <w:rFonts w:ascii="Times New Roman" w:hAnsi="Times New Roman"/>
          <w:szCs w:val="24"/>
        </w:rPr>
      </w:pPr>
    </w:p>
    <w:p w14:paraId="2EFD55F5" w14:textId="77777777" w:rsidR="005C6B46" w:rsidRDefault="005C6B46">
      <w:pPr>
        <w:pStyle w:val="Header"/>
        <w:tabs>
          <w:tab w:val="clear" w:pos="4320"/>
          <w:tab w:val="clear" w:pos="8640"/>
          <w:tab w:val="left" w:pos="360"/>
          <w:tab w:val="right" w:pos="9360"/>
        </w:tabs>
        <w:rPr>
          <w:rFonts w:ascii="Times New Roman" w:hAnsi="Times New Roman"/>
          <w:b/>
          <w:bCs/>
          <w:szCs w:val="24"/>
        </w:rPr>
      </w:pPr>
    </w:p>
    <w:p w14:paraId="47D76674" w14:textId="77777777" w:rsidR="005C6B46" w:rsidRDefault="005C6B46">
      <w:pPr>
        <w:pStyle w:val="Header"/>
        <w:tabs>
          <w:tab w:val="clear" w:pos="4320"/>
          <w:tab w:val="clear" w:pos="8640"/>
          <w:tab w:val="left" w:pos="360"/>
          <w:tab w:val="right" w:pos="9360"/>
        </w:tabs>
        <w:rPr>
          <w:rFonts w:ascii="Times New Roman" w:hAnsi="Times New Roman"/>
          <w:b/>
          <w:bCs/>
          <w:szCs w:val="24"/>
        </w:rPr>
      </w:pPr>
    </w:p>
    <w:p w14:paraId="2D8250CD" w14:textId="77777777" w:rsidR="00BF3C32" w:rsidRPr="00F56B92" w:rsidRDefault="0007761C">
      <w:pPr>
        <w:pStyle w:val="Header"/>
        <w:tabs>
          <w:tab w:val="clear" w:pos="4320"/>
          <w:tab w:val="clear" w:pos="8640"/>
          <w:tab w:val="left" w:pos="360"/>
          <w:tab w:val="right" w:pos="9360"/>
        </w:tabs>
        <w:rPr>
          <w:rFonts w:ascii="Times New Roman" w:hAnsi="Times New Roman"/>
          <w:b/>
          <w:bCs/>
          <w:szCs w:val="24"/>
        </w:rPr>
      </w:pPr>
      <w:r w:rsidRPr="00F56B92">
        <w:rPr>
          <w:rFonts w:ascii="Times New Roman" w:hAnsi="Times New Roman"/>
          <w:b/>
          <w:bCs/>
          <w:szCs w:val="24"/>
        </w:rPr>
        <w:t>4.</w:t>
      </w:r>
      <w:r w:rsidR="005C6B46">
        <w:rPr>
          <w:rFonts w:ascii="Times New Roman" w:hAnsi="Times New Roman"/>
          <w:b/>
          <w:bCs/>
          <w:szCs w:val="24"/>
        </w:rPr>
        <w:t>3</w:t>
      </w:r>
      <w:r w:rsidR="00EA087E" w:rsidRPr="00F56B92">
        <w:rPr>
          <w:rFonts w:ascii="Times New Roman" w:hAnsi="Times New Roman"/>
          <w:b/>
          <w:bCs/>
          <w:szCs w:val="24"/>
        </w:rPr>
        <w:t>.2   Performance Assessment Report</w:t>
      </w:r>
      <w:r w:rsidR="005C6B46">
        <w:rPr>
          <w:rFonts w:ascii="Times New Roman" w:hAnsi="Times New Roman"/>
          <w:b/>
          <w:bCs/>
          <w:szCs w:val="24"/>
        </w:rPr>
        <w:t xml:space="preserve"> (PAR)</w:t>
      </w:r>
      <w:r w:rsidR="00EA087E" w:rsidRPr="00F56B92">
        <w:rPr>
          <w:rFonts w:ascii="Times New Roman" w:hAnsi="Times New Roman"/>
          <w:b/>
          <w:bCs/>
          <w:szCs w:val="24"/>
        </w:rPr>
        <w:t xml:space="preserve">.  </w:t>
      </w:r>
    </w:p>
    <w:p w14:paraId="7B628815" w14:textId="77777777" w:rsidR="00BF3C32" w:rsidRPr="00F56B92" w:rsidRDefault="00BF3C32">
      <w:pPr>
        <w:pStyle w:val="Header"/>
        <w:tabs>
          <w:tab w:val="clear" w:pos="4320"/>
          <w:tab w:val="clear" w:pos="8640"/>
          <w:tab w:val="left" w:pos="360"/>
          <w:tab w:val="right" w:pos="9360"/>
        </w:tabs>
        <w:rPr>
          <w:rFonts w:ascii="Times New Roman" w:hAnsi="Times New Roman"/>
          <w:b/>
          <w:bCs/>
          <w:szCs w:val="24"/>
        </w:rPr>
      </w:pPr>
    </w:p>
    <w:p w14:paraId="0E0B9600" w14:textId="77777777" w:rsidR="007C264E" w:rsidRPr="00F56B92" w:rsidRDefault="00325979">
      <w:pPr>
        <w:pStyle w:val="Header"/>
        <w:tabs>
          <w:tab w:val="clear" w:pos="4320"/>
          <w:tab w:val="clear" w:pos="8640"/>
          <w:tab w:val="left" w:pos="360"/>
          <w:tab w:val="right" w:pos="9360"/>
        </w:tabs>
        <w:rPr>
          <w:rFonts w:ascii="Times New Roman" w:hAnsi="Times New Roman"/>
          <w:color w:val="000000"/>
          <w:szCs w:val="24"/>
        </w:rPr>
      </w:pPr>
      <w:r w:rsidRPr="00F56B92">
        <w:rPr>
          <w:rFonts w:ascii="Times New Roman" w:hAnsi="Times New Roman"/>
          <w:color w:val="000000"/>
          <w:szCs w:val="24"/>
        </w:rPr>
        <w:t xml:space="preserve">The COR will use the PAR to record and report cumulative observations, both positive and negative, on </w:t>
      </w:r>
      <w:r w:rsidRPr="00F56B92">
        <w:rPr>
          <w:rFonts w:ascii="Times New Roman" w:hAnsi="Times New Roman"/>
          <w:color w:val="000000"/>
          <w:szCs w:val="24"/>
        </w:rPr>
        <w:lastRenderedPageBreak/>
        <w:t>a quarterly basis.  The PAR will summarize what deliverables were due and when they were submitted</w:t>
      </w:r>
      <w:r w:rsidR="008C2238">
        <w:rPr>
          <w:rFonts w:ascii="Times New Roman" w:hAnsi="Times New Roman"/>
          <w:color w:val="000000"/>
          <w:szCs w:val="24"/>
        </w:rPr>
        <w:t xml:space="preserve"> and</w:t>
      </w:r>
      <w:r w:rsidRPr="00F56B92">
        <w:rPr>
          <w:rFonts w:ascii="Times New Roman" w:hAnsi="Times New Roman"/>
          <w:color w:val="000000"/>
          <w:szCs w:val="24"/>
        </w:rPr>
        <w:t xml:space="preserve"> whether each deliverable conformed or did not conform to PWS requirements</w:t>
      </w:r>
      <w:r w:rsidR="008C2238">
        <w:rPr>
          <w:rFonts w:ascii="Times New Roman" w:hAnsi="Times New Roman"/>
          <w:color w:val="000000"/>
          <w:szCs w:val="24"/>
        </w:rPr>
        <w:t>.  I</w:t>
      </w:r>
      <w:r w:rsidRPr="00F56B92">
        <w:rPr>
          <w:rFonts w:ascii="Times New Roman" w:hAnsi="Times New Roman"/>
          <w:color w:val="000000"/>
          <w:szCs w:val="24"/>
        </w:rPr>
        <w:t>f they did not conform</w:t>
      </w:r>
      <w:r w:rsidR="008C2238">
        <w:rPr>
          <w:rFonts w:ascii="Times New Roman" w:hAnsi="Times New Roman"/>
          <w:color w:val="000000"/>
          <w:szCs w:val="24"/>
        </w:rPr>
        <w:t>,</w:t>
      </w:r>
      <w:r w:rsidRPr="00F56B92">
        <w:rPr>
          <w:rFonts w:ascii="Times New Roman" w:hAnsi="Times New Roman"/>
          <w:color w:val="000000"/>
          <w:szCs w:val="24"/>
        </w:rPr>
        <w:t xml:space="preserve"> the date the CAR was issued and a brief summary of the nonconformance and resolution, and an overall assessment</w:t>
      </w:r>
      <w:r w:rsidR="008C2238">
        <w:rPr>
          <w:rFonts w:ascii="Times New Roman" w:hAnsi="Times New Roman"/>
          <w:color w:val="000000"/>
          <w:szCs w:val="24"/>
        </w:rPr>
        <w:t xml:space="preserve"> </w:t>
      </w:r>
      <w:r w:rsidRPr="00F56B92">
        <w:rPr>
          <w:rFonts w:ascii="Times New Roman" w:hAnsi="Times New Roman"/>
          <w:color w:val="000000"/>
          <w:szCs w:val="24"/>
        </w:rPr>
        <w:t>of the Contractor’s performance for that period (which will facilitate subsequent CPARS reporting)</w:t>
      </w:r>
      <w:r w:rsidR="008C2238">
        <w:rPr>
          <w:rFonts w:ascii="Times New Roman" w:hAnsi="Times New Roman"/>
          <w:color w:val="000000"/>
          <w:szCs w:val="24"/>
        </w:rPr>
        <w:t xml:space="preserve"> shall be included</w:t>
      </w:r>
      <w:r w:rsidRPr="00F56B92">
        <w:rPr>
          <w:rFonts w:ascii="Times New Roman" w:hAnsi="Times New Roman"/>
          <w:color w:val="000000"/>
          <w:szCs w:val="24"/>
        </w:rPr>
        <w:t>.  The Contractor will then be provided an opportunity to review and comment on reported negative information</w:t>
      </w:r>
      <w:r w:rsidR="00513280">
        <w:rPr>
          <w:rFonts w:ascii="Times New Roman" w:hAnsi="Times New Roman"/>
          <w:color w:val="000000"/>
          <w:szCs w:val="24"/>
        </w:rPr>
        <w:t>.</w:t>
      </w:r>
      <w:r w:rsidRPr="00F56B92">
        <w:rPr>
          <w:rFonts w:ascii="Times New Roman" w:hAnsi="Times New Roman"/>
          <w:color w:val="000000"/>
          <w:szCs w:val="24"/>
        </w:rPr>
        <w:t xml:space="preserve"> The COR will </w:t>
      </w:r>
      <w:r w:rsidR="002B167B">
        <w:rPr>
          <w:rFonts w:ascii="Times New Roman" w:hAnsi="Times New Roman"/>
          <w:color w:val="000000"/>
          <w:szCs w:val="24"/>
        </w:rPr>
        <w:t>also</w:t>
      </w:r>
      <w:r w:rsidRPr="00F56B92">
        <w:rPr>
          <w:rFonts w:ascii="Times New Roman" w:hAnsi="Times New Roman"/>
          <w:color w:val="000000"/>
          <w:szCs w:val="24"/>
        </w:rPr>
        <w:t xml:space="preserve"> use the PAR to identify performance that exceeded the PWS requirements such as instances where deliverables were submitted ahead of schedule, deliverables included value-added content beyond the requirements of the PWS, etc.</w:t>
      </w:r>
    </w:p>
    <w:p w14:paraId="6D8647F4" w14:textId="77777777" w:rsidR="00325979" w:rsidRPr="00F56B92" w:rsidRDefault="00325979">
      <w:pPr>
        <w:pStyle w:val="Header"/>
        <w:tabs>
          <w:tab w:val="clear" w:pos="4320"/>
          <w:tab w:val="clear" w:pos="8640"/>
          <w:tab w:val="left" w:pos="360"/>
          <w:tab w:val="right" w:pos="9360"/>
        </w:tabs>
        <w:rPr>
          <w:rFonts w:ascii="Times New Roman" w:hAnsi="Times New Roman"/>
          <w:szCs w:val="24"/>
        </w:rPr>
      </w:pPr>
    </w:p>
    <w:p w14:paraId="53834032" w14:textId="77777777" w:rsidR="00BF3C32" w:rsidRPr="00F56B92" w:rsidRDefault="0007761C" w:rsidP="007C264E">
      <w:r w:rsidRPr="00F56B92">
        <w:rPr>
          <w:b/>
          <w:bCs/>
        </w:rPr>
        <w:t>4.</w:t>
      </w:r>
      <w:r w:rsidR="008C2238">
        <w:rPr>
          <w:b/>
          <w:bCs/>
        </w:rPr>
        <w:t>3.3</w:t>
      </w:r>
      <w:r w:rsidR="007C264E" w:rsidRPr="00F56B92">
        <w:rPr>
          <w:b/>
          <w:bCs/>
        </w:rPr>
        <w:t xml:space="preserve">  </w:t>
      </w:r>
      <w:r w:rsidR="00A3235C" w:rsidRPr="00F56B92">
        <w:rPr>
          <w:b/>
          <w:bCs/>
        </w:rPr>
        <w:t xml:space="preserve"> </w:t>
      </w:r>
      <w:r w:rsidR="007C264E" w:rsidRPr="00F56B92">
        <w:rPr>
          <w:b/>
          <w:bCs/>
        </w:rPr>
        <w:t>Performance Assessment Folders.</w:t>
      </w:r>
      <w:r w:rsidR="007C264E" w:rsidRPr="00F56B92">
        <w:t xml:space="preserve">  </w:t>
      </w:r>
    </w:p>
    <w:p w14:paraId="6D428F02" w14:textId="77777777" w:rsidR="00BF3C32" w:rsidRPr="00F56B92" w:rsidRDefault="00BF3C32" w:rsidP="007C264E"/>
    <w:p w14:paraId="2D753F8E" w14:textId="77777777" w:rsidR="00911962" w:rsidRPr="00F56B92" w:rsidRDefault="007C264E" w:rsidP="00911962">
      <w:r w:rsidRPr="00F56B92">
        <w:rPr>
          <w:color w:val="000000"/>
        </w:rPr>
        <w:t xml:space="preserve">A Performance </w:t>
      </w:r>
      <w:r w:rsidR="008C2238">
        <w:rPr>
          <w:color w:val="000000"/>
        </w:rPr>
        <w:t>A</w:t>
      </w:r>
      <w:r w:rsidRPr="00F56B92">
        <w:rPr>
          <w:color w:val="000000"/>
        </w:rPr>
        <w:t xml:space="preserve">ssessment </w:t>
      </w:r>
      <w:r w:rsidR="008C2238">
        <w:rPr>
          <w:color w:val="000000"/>
        </w:rPr>
        <w:t>F</w:t>
      </w:r>
      <w:r w:rsidRPr="00F56B92">
        <w:rPr>
          <w:color w:val="000000"/>
        </w:rPr>
        <w:t xml:space="preserve">older </w:t>
      </w:r>
      <w:r w:rsidR="002B167B">
        <w:rPr>
          <w:color w:val="000000"/>
        </w:rPr>
        <w:t>shall</w:t>
      </w:r>
      <w:r w:rsidRPr="00F56B92">
        <w:rPr>
          <w:color w:val="000000"/>
        </w:rPr>
        <w:t xml:space="preserve"> be developed and maintained by </w:t>
      </w:r>
      <w:r w:rsidR="00A3235C" w:rsidRPr="00F56B92">
        <w:rPr>
          <w:color w:val="000000"/>
        </w:rPr>
        <w:t>the</w:t>
      </w:r>
      <w:r w:rsidRPr="00F56B92">
        <w:rPr>
          <w:color w:val="000000"/>
        </w:rPr>
        <w:t xml:space="preserve"> COR.</w:t>
      </w:r>
      <w:r w:rsidRPr="00F56B92">
        <w:t xml:space="preserve">  The folder </w:t>
      </w:r>
      <w:r w:rsidR="00A3235C" w:rsidRPr="00F56B92">
        <w:t xml:space="preserve">may </w:t>
      </w:r>
      <w:r w:rsidRPr="00F56B92">
        <w:t xml:space="preserve">be maintained electronically or in hard copy.  The Performance </w:t>
      </w:r>
      <w:r w:rsidR="002B167B">
        <w:t>A</w:t>
      </w:r>
      <w:r w:rsidRPr="00F56B92">
        <w:t xml:space="preserve">ssessment </w:t>
      </w:r>
      <w:r w:rsidR="002B167B">
        <w:t>F</w:t>
      </w:r>
      <w:r w:rsidRPr="00F56B92">
        <w:t xml:space="preserve">older must contain the following sections and may contain other sections or information that the </w:t>
      </w:r>
      <w:r w:rsidR="00A3235C" w:rsidRPr="00F56B92">
        <w:t>COR</w:t>
      </w:r>
      <w:r w:rsidRPr="00F56B92">
        <w:t xml:space="preserve"> finds necessary</w:t>
      </w:r>
      <w:r w:rsidR="008C2238">
        <w:t>:</w:t>
      </w:r>
      <w:r w:rsidRPr="00F56B92">
        <w:t xml:space="preserve"> </w:t>
      </w:r>
    </w:p>
    <w:p w14:paraId="0613FFEF" w14:textId="77777777" w:rsidR="00911962" w:rsidRPr="00F56B92" w:rsidRDefault="00911962" w:rsidP="00911962"/>
    <w:p w14:paraId="484E2307" w14:textId="77777777" w:rsidR="00911962" w:rsidRPr="00F56B92" w:rsidRDefault="007C264E" w:rsidP="007C264E">
      <w:pPr>
        <w:numPr>
          <w:ilvl w:val="0"/>
          <w:numId w:val="20"/>
        </w:numPr>
      </w:pPr>
      <w:r w:rsidRPr="00F56B92">
        <w:rPr>
          <w:b/>
        </w:rPr>
        <w:t>Section 1.</w:t>
      </w:r>
      <w:r w:rsidR="00A3235C" w:rsidRPr="00F56B92">
        <w:rPr>
          <w:b/>
        </w:rPr>
        <w:t xml:space="preserve">  </w:t>
      </w:r>
      <w:r w:rsidRPr="00F56B92">
        <w:rPr>
          <w:bCs/>
        </w:rPr>
        <w:t xml:space="preserve">APPROVED </w:t>
      </w:r>
      <w:r w:rsidR="005C6B46">
        <w:rPr>
          <w:bCs/>
        </w:rPr>
        <w:t>QUALITY ASSURANCE SURVEILLANCE PLAN</w:t>
      </w:r>
      <w:r w:rsidRPr="00F56B92">
        <w:rPr>
          <w:bCs/>
          <w:caps/>
        </w:rPr>
        <w:t xml:space="preserve">. </w:t>
      </w:r>
    </w:p>
    <w:p w14:paraId="78A2AE03" w14:textId="77777777" w:rsidR="00911962" w:rsidRPr="00F56B92" w:rsidRDefault="00911962" w:rsidP="00911962"/>
    <w:p w14:paraId="13FAAD91" w14:textId="77777777" w:rsidR="00911962" w:rsidRPr="00F56B92" w:rsidRDefault="007C264E" w:rsidP="007C264E">
      <w:pPr>
        <w:numPr>
          <w:ilvl w:val="0"/>
          <w:numId w:val="20"/>
        </w:numPr>
      </w:pPr>
      <w:r w:rsidRPr="00F56B92">
        <w:rPr>
          <w:b/>
        </w:rPr>
        <w:t>Section 2.</w:t>
      </w:r>
      <w:r w:rsidR="00A3235C" w:rsidRPr="00F56B92">
        <w:rPr>
          <w:b/>
        </w:rPr>
        <w:t xml:space="preserve">  </w:t>
      </w:r>
      <w:r w:rsidRPr="00F56B92">
        <w:rPr>
          <w:caps/>
        </w:rPr>
        <w:t>Contractor’s QUALITY CONTROL Plan (QCP).</w:t>
      </w:r>
      <w:r w:rsidR="00F56B92" w:rsidRPr="00F56B92">
        <w:rPr>
          <w:caps/>
        </w:rPr>
        <w:t xml:space="preserve">  </w:t>
      </w:r>
      <w:r w:rsidR="00F56B92" w:rsidRPr="00F56B92">
        <w:t>When performance is such that the COR and CO collectively call for and review the Contractor’s quality control documentation to ascertain where and why the Contractor is failing to include CO/COR communicated findings and recommendations necessary to make the Contractor’s inspection system acceptable to the Government</w:t>
      </w:r>
      <w:r w:rsidR="00325979" w:rsidRPr="00F56B92">
        <w:rPr>
          <w:caps/>
        </w:rPr>
        <w:t xml:space="preserve">  </w:t>
      </w:r>
    </w:p>
    <w:p w14:paraId="12E14C8D" w14:textId="77777777" w:rsidR="00911962" w:rsidRPr="00F56B92" w:rsidRDefault="00911962" w:rsidP="00911962"/>
    <w:p w14:paraId="68426B87" w14:textId="77777777" w:rsidR="00911962" w:rsidRPr="00F56B92" w:rsidRDefault="007C264E" w:rsidP="007C264E">
      <w:pPr>
        <w:numPr>
          <w:ilvl w:val="0"/>
          <w:numId w:val="20"/>
        </w:numPr>
      </w:pPr>
      <w:r w:rsidRPr="00F56B92">
        <w:rPr>
          <w:b/>
        </w:rPr>
        <w:t>Section 3.</w:t>
      </w:r>
      <w:r w:rsidR="00A3235C" w:rsidRPr="00F56B92">
        <w:rPr>
          <w:b/>
        </w:rPr>
        <w:t xml:space="preserve">  </w:t>
      </w:r>
      <w:r w:rsidRPr="00F56B92">
        <w:rPr>
          <w:bCs/>
        </w:rPr>
        <w:t xml:space="preserve">PERFORMANCE ASSESSMENT </w:t>
      </w:r>
      <w:r w:rsidR="00376EF3" w:rsidRPr="00F56B92">
        <w:rPr>
          <w:bCs/>
        </w:rPr>
        <w:t>LOG</w:t>
      </w:r>
      <w:r w:rsidRPr="00F56B92">
        <w:rPr>
          <w:bCs/>
        </w:rPr>
        <w:t>.</w:t>
      </w:r>
      <w:r w:rsidR="00A3235C" w:rsidRPr="00F56B92">
        <w:t xml:space="preserve">  </w:t>
      </w:r>
      <w:r w:rsidRPr="00F56B92">
        <w:t>A chronological log of actions taken in the accomplishment of Quality Assurance assigne</w:t>
      </w:r>
      <w:r w:rsidR="00913859" w:rsidRPr="00F56B92">
        <w:t>d performance assessments</w:t>
      </w:r>
      <w:r w:rsidRPr="00F56B92">
        <w:t xml:space="preserve">.  The purpose of this log is to provide a brief synopsis of an inspection of Contractor provided services or a meeting/conversation with the </w:t>
      </w:r>
      <w:r w:rsidR="00CC5F03" w:rsidRPr="00F56B92">
        <w:t>Contractor</w:t>
      </w:r>
      <w:r w:rsidRPr="00F56B92">
        <w:t xml:space="preserve"> regarding PWS performance in a given functional area.  Documentation that supports activity log entries is maintained in the RECORDS section of the Performance Assessment Folder.  </w:t>
      </w:r>
    </w:p>
    <w:p w14:paraId="5723FD9F" w14:textId="77777777" w:rsidR="00911962" w:rsidRPr="00F56B92" w:rsidRDefault="00911962" w:rsidP="00911962">
      <w:pPr>
        <w:pStyle w:val="ListParagraph"/>
        <w:rPr>
          <w:b/>
        </w:rPr>
      </w:pPr>
    </w:p>
    <w:p w14:paraId="1AC5A5F7" w14:textId="77777777" w:rsidR="00911962" w:rsidRPr="00F56B92" w:rsidRDefault="007C264E" w:rsidP="00911962">
      <w:pPr>
        <w:numPr>
          <w:ilvl w:val="0"/>
          <w:numId w:val="20"/>
        </w:numPr>
      </w:pPr>
      <w:r w:rsidRPr="00F56B92">
        <w:rPr>
          <w:b/>
        </w:rPr>
        <w:t xml:space="preserve">Section 4.  </w:t>
      </w:r>
      <w:r w:rsidR="00A3235C" w:rsidRPr="00F56B92">
        <w:t>TASK ORDER</w:t>
      </w:r>
      <w:r w:rsidRPr="00F56B92">
        <w:t xml:space="preserve">.  </w:t>
      </w:r>
      <w:r w:rsidR="00C379EF" w:rsidRPr="00F56B92">
        <w:t xml:space="preserve">A complete copy of the Task Order </w:t>
      </w:r>
      <w:r w:rsidR="00513280">
        <w:t xml:space="preserve">(plus any task order modifications) </w:t>
      </w:r>
      <w:r w:rsidR="00C379EF" w:rsidRPr="00F56B92">
        <w:t>and all attachments thereto</w:t>
      </w:r>
      <w:r w:rsidR="00513280">
        <w:t>, along with the contract and modifications</w:t>
      </w:r>
      <w:r w:rsidR="00C379EF" w:rsidRPr="00F56B92">
        <w:t>.</w:t>
      </w:r>
    </w:p>
    <w:p w14:paraId="2B7CA91B" w14:textId="77777777" w:rsidR="00911962" w:rsidRPr="00F56B92" w:rsidRDefault="00911962" w:rsidP="00911962">
      <w:pPr>
        <w:pStyle w:val="ListParagraph"/>
        <w:rPr>
          <w:b/>
        </w:rPr>
      </w:pPr>
    </w:p>
    <w:p w14:paraId="6870495F" w14:textId="77777777" w:rsidR="007C264E" w:rsidRPr="00F56B92" w:rsidRDefault="007C264E" w:rsidP="00911962">
      <w:pPr>
        <w:numPr>
          <w:ilvl w:val="0"/>
          <w:numId w:val="20"/>
        </w:numPr>
      </w:pPr>
      <w:r w:rsidRPr="00F56B92">
        <w:rPr>
          <w:b/>
        </w:rPr>
        <w:t xml:space="preserve">Section 5.  </w:t>
      </w:r>
      <w:r w:rsidRPr="00F56B92">
        <w:t xml:space="preserve">APPOINTMENT LETTERS.  This section must include:  </w:t>
      </w:r>
    </w:p>
    <w:p w14:paraId="36BBB62D" w14:textId="77777777" w:rsidR="007C264E" w:rsidRPr="00F56B92" w:rsidRDefault="007C264E" w:rsidP="007C264E"/>
    <w:p w14:paraId="5A48AF11" w14:textId="77777777" w:rsidR="007C264E" w:rsidRPr="00F56B92" w:rsidRDefault="00C379EF" w:rsidP="00C4695C">
      <w:pPr>
        <w:numPr>
          <w:ilvl w:val="0"/>
          <w:numId w:val="1"/>
        </w:numPr>
        <w:tabs>
          <w:tab w:val="clear" w:pos="720"/>
        </w:tabs>
        <w:ind w:left="1170"/>
      </w:pPr>
      <w:r w:rsidRPr="00F56B92">
        <w:t>COR</w:t>
      </w:r>
      <w:r w:rsidR="008C2238">
        <w:t xml:space="preserve"> and ACOR</w:t>
      </w:r>
      <w:r w:rsidRPr="00F56B92">
        <w:t xml:space="preserve"> Appointment Letter</w:t>
      </w:r>
      <w:r w:rsidR="008C2238">
        <w:t>s</w:t>
      </w:r>
    </w:p>
    <w:p w14:paraId="31710D66" w14:textId="77777777" w:rsidR="007C264E" w:rsidRPr="00F56B92" w:rsidRDefault="007C264E" w:rsidP="00C4695C">
      <w:pPr>
        <w:tabs>
          <w:tab w:val="left" w:pos="360"/>
          <w:tab w:val="right" w:pos="9360"/>
        </w:tabs>
        <w:ind w:left="1170"/>
      </w:pPr>
    </w:p>
    <w:p w14:paraId="591BBCF2" w14:textId="77777777" w:rsidR="00911962" w:rsidRPr="00F56B92" w:rsidRDefault="00C379EF" w:rsidP="00911962">
      <w:pPr>
        <w:numPr>
          <w:ilvl w:val="0"/>
          <w:numId w:val="1"/>
        </w:numPr>
        <w:tabs>
          <w:tab w:val="clear" w:pos="720"/>
        </w:tabs>
        <w:ind w:left="1170"/>
      </w:pPr>
      <w:r w:rsidRPr="00F56B92">
        <w:t xml:space="preserve">Evidence of </w:t>
      </w:r>
      <w:r w:rsidR="00C4695C" w:rsidRPr="00F56B92">
        <w:t xml:space="preserve">Phase I and II training </w:t>
      </w:r>
      <w:r w:rsidRPr="00F56B92">
        <w:t xml:space="preserve">(i.e., </w:t>
      </w:r>
      <w:r w:rsidR="00C4695C" w:rsidRPr="00F56B92">
        <w:t>certificates</w:t>
      </w:r>
      <w:r w:rsidRPr="00F56B92">
        <w:t>)</w:t>
      </w:r>
      <w:r w:rsidR="00C4695C" w:rsidRPr="00F56B92">
        <w:t xml:space="preserve">. </w:t>
      </w:r>
    </w:p>
    <w:p w14:paraId="182C8747" w14:textId="77777777" w:rsidR="00911962" w:rsidRPr="00F56B92" w:rsidRDefault="00911962" w:rsidP="00911962">
      <w:pPr>
        <w:pStyle w:val="ListParagraph"/>
        <w:rPr>
          <w:b/>
        </w:rPr>
      </w:pPr>
    </w:p>
    <w:p w14:paraId="7F4E6FD4" w14:textId="77777777" w:rsidR="007C264E" w:rsidRPr="00F56B92" w:rsidRDefault="007C264E" w:rsidP="00911962">
      <w:pPr>
        <w:numPr>
          <w:ilvl w:val="0"/>
          <w:numId w:val="21"/>
        </w:numPr>
      </w:pPr>
      <w:r w:rsidRPr="00F56B92">
        <w:rPr>
          <w:b/>
        </w:rPr>
        <w:t xml:space="preserve">Section 6.  </w:t>
      </w:r>
      <w:r w:rsidRPr="00F56B92">
        <w:t>RECORDS.  A section used for filing all documentation associated with QA</w:t>
      </w:r>
      <w:r w:rsidR="005F4BEB">
        <w:t>, which includes, but is not limited to</w:t>
      </w:r>
      <w:r w:rsidRPr="00F56B92">
        <w:t xml:space="preserve"> </w:t>
      </w:r>
      <w:r w:rsidR="005F4BEB">
        <w:rPr>
          <w:color w:val="000000"/>
        </w:rPr>
        <w:t>evidence of date received for all deliverables, evidence of performance assessment performed for all deliverables, all communications regarding non-conformance (</w:t>
      </w:r>
      <w:r w:rsidR="005F4BEB" w:rsidRPr="00F56B92">
        <w:t xml:space="preserve">e.g., customer complaint reports (both active and resolved), corrective action reports, </w:t>
      </w:r>
      <w:r w:rsidR="005F4BEB">
        <w:t xml:space="preserve">and </w:t>
      </w:r>
      <w:r w:rsidR="005F4BEB" w:rsidRPr="00F56B92">
        <w:t>performance assessment reports</w:t>
      </w:r>
      <w:r w:rsidR="005F4BEB">
        <w:t xml:space="preserve">), </w:t>
      </w:r>
      <w:r w:rsidR="005F4BEB">
        <w:rPr>
          <w:color w:val="000000"/>
        </w:rPr>
        <w:t>evidence</w:t>
      </w:r>
      <w:r w:rsidR="005F4BEB">
        <w:t xml:space="preserve"> </w:t>
      </w:r>
      <w:r w:rsidR="005F4BEB">
        <w:rPr>
          <w:color w:val="000000"/>
        </w:rPr>
        <w:t xml:space="preserve">of CPARS reporting, and </w:t>
      </w:r>
      <w:r w:rsidRPr="00F56B92">
        <w:t>contractual letters of interpretation from the C</w:t>
      </w:r>
      <w:r w:rsidR="00296B42" w:rsidRPr="00F56B92">
        <w:t>O</w:t>
      </w:r>
      <w:r w:rsidRPr="00F56B92">
        <w:t>].</w:t>
      </w:r>
      <w:r w:rsidR="005F4BEB">
        <w:t xml:space="preserve">  </w:t>
      </w:r>
    </w:p>
    <w:p w14:paraId="7F250B54" w14:textId="77777777" w:rsidR="007C264E" w:rsidRPr="00F56B92" w:rsidRDefault="007C264E">
      <w:pPr>
        <w:pStyle w:val="Header"/>
        <w:tabs>
          <w:tab w:val="clear" w:pos="4320"/>
          <w:tab w:val="clear" w:pos="8640"/>
          <w:tab w:val="left" w:pos="360"/>
          <w:tab w:val="right" w:pos="9360"/>
        </w:tabs>
        <w:rPr>
          <w:rFonts w:ascii="Times New Roman" w:hAnsi="Times New Roman"/>
          <w:szCs w:val="24"/>
        </w:rPr>
      </w:pPr>
    </w:p>
    <w:p w14:paraId="4B308456" w14:textId="77777777" w:rsidR="00EA087E" w:rsidRPr="00F56B92" w:rsidRDefault="00B62E35" w:rsidP="00187BF5">
      <w:pPr>
        <w:pStyle w:val="Heading1"/>
      </w:pPr>
      <w:bookmarkStart w:id="27" w:name="_Toc274034380"/>
      <w:bookmarkStart w:id="28" w:name="_Toc274629827"/>
      <w:r w:rsidRPr="00F56B92">
        <w:t>5</w:t>
      </w:r>
      <w:r w:rsidR="00EA087E" w:rsidRPr="00F56B92">
        <w:t>. PERFORMANCE OBJECTIVES</w:t>
      </w:r>
      <w:r w:rsidR="00F56B92" w:rsidRPr="00F56B92">
        <w:t xml:space="preserve"> AND STANDARDS</w:t>
      </w:r>
      <w:bookmarkEnd w:id="27"/>
      <w:bookmarkEnd w:id="28"/>
    </w:p>
    <w:p w14:paraId="1F51A399" w14:textId="77777777" w:rsidR="00EA087E" w:rsidRPr="00F56B92" w:rsidRDefault="00EA087E">
      <w:pPr>
        <w:pStyle w:val="Header"/>
        <w:widowControl/>
        <w:tabs>
          <w:tab w:val="clear" w:pos="4320"/>
          <w:tab w:val="clear" w:pos="8640"/>
        </w:tabs>
        <w:rPr>
          <w:rFonts w:ascii="Times New Roman" w:hAnsi="Times New Roman"/>
          <w:szCs w:val="24"/>
        </w:rPr>
      </w:pPr>
    </w:p>
    <w:p w14:paraId="19FDDB95" w14:textId="77777777" w:rsidR="00911962" w:rsidRPr="00F56B92" w:rsidRDefault="00C379EF">
      <w:r w:rsidRPr="00F56B92">
        <w:rPr>
          <w:color w:val="000000"/>
        </w:rPr>
        <w:t>Deliverables/Reporting Requirements as well as the Service Summary which sets forth the Performa</w:t>
      </w:r>
      <w:r w:rsidR="00AA3073" w:rsidRPr="00F56B92">
        <w:rPr>
          <w:color w:val="000000"/>
        </w:rPr>
        <w:t>nce Objectives</w:t>
      </w:r>
      <w:r w:rsidR="00911962" w:rsidRPr="00F56B92">
        <w:rPr>
          <w:color w:val="000000"/>
        </w:rPr>
        <w:t xml:space="preserve"> </w:t>
      </w:r>
      <w:r w:rsidR="00AA3073" w:rsidRPr="00F56B92">
        <w:rPr>
          <w:color w:val="000000"/>
        </w:rPr>
        <w:t xml:space="preserve">and </w:t>
      </w:r>
      <w:r w:rsidRPr="00F56B92">
        <w:rPr>
          <w:color w:val="000000"/>
        </w:rPr>
        <w:t>associated PWS Paragraph(s) R</w:t>
      </w:r>
      <w:r w:rsidR="00AA3073" w:rsidRPr="00F56B92">
        <w:rPr>
          <w:color w:val="000000"/>
        </w:rPr>
        <w:t xml:space="preserve">eference </w:t>
      </w:r>
      <w:r w:rsidRPr="00F56B92">
        <w:rPr>
          <w:color w:val="000000"/>
        </w:rPr>
        <w:t>and</w:t>
      </w:r>
      <w:r w:rsidR="00AA3073" w:rsidRPr="00F56B92">
        <w:rPr>
          <w:color w:val="000000"/>
        </w:rPr>
        <w:t xml:space="preserve"> Performance Standard/Threshold ar</w:t>
      </w:r>
      <w:r w:rsidR="00911962" w:rsidRPr="00F56B92">
        <w:rPr>
          <w:color w:val="000000"/>
        </w:rPr>
        <w:t xml:space="preserve">e set </w:t>
      </w:r>
      <w:r w:rsidR="00911962" w:rsidRPr="00F56B92">
        <w:rPr>
          <w:color w:val="000000"/>
        </w:rPr>
        <w:lastRenderedPageBreak/>
        <w:t xml:space="preserve">forth in the attached PWS.  </w:t>
      </w:r>
      <w:r w:rsidR="00911962" w:rsidRPr="00F56B92">
        <w:rPr>
          <w:bCs/>
        </w:rPr>
        <w:t xml:space="preserve">Customer complaint, predicated on the RA tracking and assessing 100% of the deliverables, will be the primary </w:t>
      </w:r>
      <w:r w:rsidR="00911962" w:rsidRPr="00F56B92">
        <w:t>method of performance assessment.</w:t>
      </w:r>
    </w:p>
    <w:p w14:paraId="3ADDA30B" w14:textId="77777777" w:rsidR="00911962" w:rsidRPr="00F56B92" w:rsidRDefault="00911962">
      <w:pPr>
        <w:autoSpaceDE w:val="0"/>
        <w:autoSpaceDN w:val="0"/>
        <w:adjustRightInd w:val="0"/>
        <w:rPr>
          <w:b/>
          <w:bCs/>
        </w:rPr>
      </w:pPr>
    </w:p>
    <w:p w14:paraId="63C4B483" w14:textId="77777777" w:rsidR="00EA087E" w:rsidRPr="00F56B92" w:rsidRDefault="00EA087E" w:rsidP="00F56B92">
      <w:pPr>
        <w:pStyle w:val="Heading1"/>
      </w:pPr>
      <w:bookmarkStart w:id="29" w:name="_Toc274034381"/>
      <w:bookmarkStart w:id="30" w:name="_Toc274629828"/>
      <w:r w:rsidRPr="00F56B92">
        <w:t>ATTACHMENTS:</w:t>
      </w:r>
      <w:bookmarkEnd w:id="29"/>
      <w:bookmarkEnd w:id="30"/>
    </w:p>
    <w:p w14:paraId="0C4DE56D" w14:textId="77777777" w:rsidR="00EA087E" w:rsidRPr="00F56B92" w:rsidRDefault="00EA087E">
      <w:pPr>
        <w:pStyle w:val="Header"/>
        <w:widowControl/>
        <w:tabs>
          <w:tab w:val="clear" w:pos="4320"/>
          <w:tab w:val="clear" w:pos="8640"/>
        </w:tabs>
        <w:rPr>
          <w:rFonts w:ascii="Times New Roman" w:hAnsi="Times New Roman"/>
          <w:szCs w:val="24"/>
        </w:rPr>
      </w:pPr>
    </w:p>
    <w:p w14:paraId="2367464A" w14:textId="77777777" w:rsidR="00EA087E" w:rsidRPr="00F56B92" w:rsidRDefault="00EA087E" w:rsidP="00F56B92">
      <w:pPr>
        <w:pStyle w:val="Heading2"/>
        <w:rPr>
          <w:rFonts w:ascii="Times New Roman" w:hAnsi="Times New Roman"/>
          <w:sz w:val="24"/>
          <w:szCs w:val="24"/>
        </w:rPr>
      </w:pPr>
      <w:bookmarkStart w:id="31" w:name="_Toc274034382"/>
      <w:bookmarkStart w:id="32" w:name="_Toc274629829"/>
      <w:r w:rsidRPr="00F56B92">
        <w:rPr>
          <w:rFonts w:ascii="Times New Roman" w:hAnsi="Times New Roman"/>
          <w:sz w:val="24"/>
          <w:szCs w:val="24"/>
        </w:rPr>
        <w:t xml:space="preserve">CORRECTIVE ACTION REPORT </w:t>
      </w:r>
      <w:r w:rsidR="00C76F10" w:rsidRPr="00F56B92">
        <w:rPr>
          <w:rFonts w:ascii="Times New Roman" w:hAnsi="Times New Roman"/>
          <w:sz w:val="24"/>
          <w:szCs w:val="24"/>
        </w:rPr>
        <w:t>(CAR)</w:t>
      </w:r>
      <w:bookmarkEnd w:id="31"/>
      <w:bookmarkEnd w:id="32"/>
    </w:p>
    <w:p w14:paraId="4C00477E" w14:textId="77777777" w:rsidR="00680D0B" w:rsidRPr="00F56B92" w:rsidRDefault="00680D0B" w:rsidP="00F56B92">
      <w:pPr>
        <w:pStyle w:val="Heading2"/>
        <w:rPr>
          <w:rFonts w:ascii="Times New Roman" w:hAnsi="Times New Roman"/>
          <w:sz w:val="24"/>
          <w:szCs w:val="24"/>
        </w:rPr>
      </w:pPr>
    </w:p>
    <w:p w14:paraId="41C398F8" w14:textId="77777777" w:rsidR="00680D0B" w:rsidRPr="00F56B92" w:rsidRDefault="00680D0B" w:rsidP="00F56B92">
      <w:pPr>
        <w:pStyle w:val="Heading2"/>
        <w:rPr>
          <w:rFonts w:ascii="Times New Roman" w:hAnsi="Times New Roman"/>
          <w:sz w:val="24"/>
          <w:szCs w:val="24"/>
        </w:rPr>
      </w:pPr>
      <w:bookmarkStart w:id="33" w:name="_Toc274034383"/>
      <w:bookmarkStart w:id="34" w:name="_Toc274629830"/>
      <w:r w:rsidRPr="00F56B92">
        <w:rPr>
          <w:rFonts w:ascii="Times New Roman" w:hAnsi="Times New Roman"/>
          <w:sz w:val="24"/>
          <w:szCs w:val="24"/>
        </w:rPr>
        <w:t>CUSTOMER COMPLAINT RECORD</w:t>
      </w:r>
      <w:bookmarkEnd w:id="33"/>
      <w:bookmarkEnd w:id="34"/>
      <w:r w:rsidRPr="00F56B92">
        <w:rPr>
          <w:rFonts w:ascii="Times New Roman" w:hAnsi="Times New Roman"/>
          <w:sz w:val="24"/>
          <w:szCs w:val="24"/>
        </w:rPr>
        <w:t xml:space="preserve"> </w:t>
      </w:r>
    </w:p>
    <w:p w14:paraId="07D04707" w14:textId="77777777" w:rsidR="00EA087E" w:rsidRPr="00F56B92" w:rsidRDefault="00EA087E" w:rsidP="00F56B92">
      <w:pPr>
        <w:pStyle w:val="Heading2"/>
        <w:rPr>
          <w:rFonts w:ascii="Times New Roman" w:hAnsi="Times New Roman"/>
          <w:sz w:val="24"/>
          <w:szCs w:val="24"/>
        </w:rPr>
      </w:pPr>
    </w:p>
    <w:p w14:paraId="5C417E5B" w14:textId="77777777" w:rsidR="00CB0FF5" w:rsidRPr="00F56B92" w:rsidRDefault="00EA087E" w:rsidP="00F56B92">
      <w:pPr>
        <w:pStyle w:val="Heading2"/>
        <w:rPr>
          <w:rFonts w:ascii="Times New Roman" w:hAnsi="Times New Roman"/>
          <w:sz w:val="24"/>
          <w:szCs w:val="24"/>
        </w:rPr>
      </w:pPr>
      <w:bookmarkStart w:id="35" w:name="_Toc274034384"/>
      <w:bookmarkStart w:id="36" w:name="_Toc274629831"/>
      <w:r w:rsidRPr="00F56B92">
        <w:rPr>
          <w:rFonts w:ascii="Times New Roman" w:hAnsi="Times New Roman"/>
          <w:sz w:val="24"/>
          <w:szCs w:val="24"/>
        </w:rPr>
        <w:t xml:space="preserve">PERFORMANCE ASSESSMENT REPORT </w:t>
      </w:r>
      <w:r w:rsidR="00C76F10" w:rsidRPr="00F56B92">
        <w:rPr>
          <w:rFonts w:ascii="Times New Roman" w:hAnsi="Times New Roman"/>
          <w:sz w:val="24"/>
          <w:szCs w:val="24"/>
        </w:rPr>
        <w:t>(PAR)</w:t>
      </w:r>
      <w:bookmarkEnd w:id="35"/>
      <w:bookmarkEnd w:id="36"/>
      <w:r w:rsidR="00CB0FF5" w:rsidRPr="00F56B92">
        <w:rPr>
          <w:rFonts w:ascii="Times New Roman" w:hAnsi="Times New Roman"/>
          <w:sz w:val="24"/>
          <w:szCs w:val="24"/>
        </w:rPr>
        <w:t xml:space="preserve"> </w:t>
      </w:r>
    </w:p>
    <w:p w14:paraId="57994658" w14:textId="77777777" w:rsidR="00CB0FF5" w:rsidRPr="00F56B92" w:rsidRDefault="00CB0FF5" w:rsidP="00F56B92">
      <w:pPr>
        <w:pStyle w:val="Heading2"/>
        <w:rPr>
          <w:rFonts w:ascii="Times New Roman" w:hAnsi="Times New Roman"/>
          <w:sz w:val="24"/>
          <w:szCs w:val="24"/>
        </w:rPr>
      </w:pPr>
    </w:p>
    <w:p w14:paraId="2E2C7D47" w14:textId="77777777" w:rsidR="00CB0FF5" w:rsidRDefault="00CB0FF5" w:rsidP="00CB0FF5">
      <w:pPr>
        <w:pStyle w:val="Header"/>
        <w:widowControl/>
        <w:tabs>
          <w:tab w:val="clear" w:pos="4320"/>
          <w:tab w:val="clear" w:pos="8640"/>
        </w:tabs>
        <w:rPr>
          <w:rFonts w:ascii="Times New Roman" w:hAnsi="Times New Roman"/>
          <w:b/>
          <w:bCs/>
          <w:szCs w:val="24"/>
        </w:rPr>
      </w:pPr>
    </w:p>
    <w:p w14:paraId="7BCEE86D" w14:textId="77777777" w:rsidR="00EA087E" w:rsidRDefault="00EA087E">
      <w:pPr>
        <w:pStyle w:val="Header"/>
        <w:widowControl/>
        <w:tabs>
          <w:tab w:val="clear" w:pos="4320"/>
          <w:tab w:val="clear" w:pos="8640"/>
        </w:tabs>
        <w:rPr>
          <w:rFonts w:ascii="Times New Roman" w:hAnsi="Times New Roman"/>
          <w:szCs w:val="24"/>
        </w:rPr>
      </w:pPr>
      <w:r>
        <w:rPr>
          <w:rFonts w:ascii="Times New Roman" w:hAnsi="Times New Roman"/>
          <w:szCs w:val="24"/>
        </w:rPr>
        <w:br w:type="page"/>
      </w:r>
    </w:p>
    <w:tbl>
      <w:tblPr>
        <w:tblW w:w="111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620"/>
        <w:gridCol w:w="798"/>
        <w:gridCol w:w="282"/>
        <w:gridCol w:w="360"/>
        <w:gridCol w:w="1800"/>
        <w:gridCol w:w="2700"/>
      </w:tblGrid>
      <w:tr w:rsidR="00EA087E" w14:paraId="6419915F" w14:textId="77777777">
        <w:trPr>
          <w:trHeight w:val="440"/>
        </w:trPr>
        <w:tc>
          <w:tcPr>
            <w:tcW w:w="11160" w:type="dxa"/>
            <w:gridSpan w:val="7"/>
            <w:tcBorders>
              <w:top w:val="single" w:sz="4" w:space="0" w:color="auto"/>
              <w:left w:val="single" w:sz="4" w:space="0" w:color="auto"/>
              <w:right w:val="single" w:sz="4" w:space="0" w:color="auto"/>
            </w:tcBorders>
          </w:tcPr>
          <w:p w14:paraId="4BB7A36B" w14:textId="77777777" w:rsidR="00EA087E" w:rsidRDefault="00EA087E" w:rsidP="00267351">
            <w:r>
              <w:lastRenderedPageBreak/>
              <w:br w:type="page"/>
            </w:r>
            <w:bookmarkStart w:id="37" w:name="_Toc274034386"/>
            <w:r>
              <w:t>CORRECTIVE ACTION REPORT (CAR)</w:t>
            </w:r>
            <w:bookmarkEnd w:id="37"/>
          </w:p>
          <w:p w14:paraId="5F052998" w14:textId="77777777" w:rsidR="00EA087E" w:rsidRDefault="00EA087E" w:rsidP="00267351">
            <w:pPr>
              <w:rPr>
                <w:b/>
                <w:i/>
                <w:iCs/>
                <w:sz w:val="18"/>
              </w:rPr>
            </w:pPr>
            <w:r>
              <w:rPr>
                <w:b/>
                <w:i/>
                <w:iCs/>
                <w:sz w:val="18"/>
              </w:rPr>
              <w:t>(If more space is needed, use reverse and identify by number)</w:t>
            </w:r>
          </w:p>
        </w:tc>
      </w:tr>
      <w:tr w:rsidR="00EA087E" w14:paraId="168D03EB" w14:textId="77777777">
        <w:trPr>
          <w:trHeight w:hRule="exact" w:val="802"/>
        </w:trPr>
        <w:tc>
          <w:tcPr>
            <w:tcW w:w="3600" w:type="dxa"/>
            <w:tcBorders>
              <w:left w:val="single" w:sz="4" w:space="0" w:color="auto"/>
            </w:tcBorders>
          </w:tcPr>
          <w:p w14:paraId="43EACB98" w14:textId="77777777" w:rsidR="00EA087E" w:rsidRDefault="00EA087E" w:rsidP="00267351">
            <w:pPr>
              <w:rPr>
                <w:bCs/>
                <w:sz w:val="16"/>
              </w:rPr>
            </w:pPr>
            <w:r>
              <w:rPr>
                <w:bCs/>
                <w:sz w:val="16"/>
              </w:rPr>
              <w:t>1. CONTRACTOR</w:t>
            </w:r>
          </w:p>
          <w:p w14:paraId="21915725" w14:textId="77777777" w:rsidR="00EA087E" w:rsidRDefault="00EA087E" w:rsidP="00267351">
            <w:pPr>
              <w:rPr>
                <w:bCs/>
                <w:sz w:val="16"/>
              </w:rPr>
            </w:pPr>
          </w:p>
          <w:p w14:paraId="5FC8E082" w14:textId="77777777" w:rsidR="00EA087E" w:rsidRDefault="00997AB9" w:rsidP="00267351">
            <w:pPr>
              <w:rPr>
                <w:bCs/>
                <w:sz w:val="16"/>
              </w:rPr>
            </w:pPr>
            <w:r>
              <w:rPr>
                <w:bCs/>
                <w:sz w:val="16"/>
              </w:rPr>
              <w:fldChar w:fldCharType="begin">
                <w:ffData>
                  <w:name w:val="Text129"/>
                  <w:enabled/>
                  <w:calcOnExit w:val="0"/>
                  <w:textInput/>
                </w:ffData>
              </w:fldChar>
            </w:r>
            <w:bookmarkStart w:id="38" w:name="Text129"/>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38"/>
          </w:p>
        </w:tc>
        <w:tc>
          <w:tcPr>
            <w:tcW w:w="3060" w:type="dxa"/>
            <w:gridSpan w:val="4"/>
          </w:tcPr>
          <w:p w14:paraId="3859D2AA" w14:textId="77777777" w:rsidR="00EA087E" w:rsidRDefault="00EA087E" w:rsidP="00267351">
            <w:pPr>
              <w:rPr>
                <w:bCs/>
                <w:sz w:val="16"/>
              </w:rPr>
            </w:pPr>
            <w:r>
              <w:rPr>
                <w:bCs/>
                <w:sz w:val="16"/>
              </w:rPr>
              <w:t>2. CONTRACT NUMBER</w:t>
            </w:r>
          </w:p>
          <w:p w14:paraId="68F38BC3" w14:textId="77777777" w:rsidR="00EA087E" w:rsidRDefault="00EA087E" w:rsidP="00267351">
            <w:pPr>
              <w:rPr>
                <w:bCs/>
                <w:sz w:val="16"/>
              </w:rPr>
            </w:pPr>
          </w:p>
          <w:p w14:paraId="6245A708" w14:textId="77777777" w:rsidR="00EA087E" w:rsidRDefault="00997AB9" w:rsidP="00267351">
            <w:pPr>
              <w:rPr>
                <w:bCs/>
                <w:sz w:val="16"/>
              </w:rPr>
            </w:pPr>
            <w:r>
              <w:rPr>
                <w:bCs/>
                <w:sz w:val="16"/>
              </w:rPr>
              <w:fldChar w:fldCharType="begin">
                <w:ffData>
                  <w:name w:val="Text130"/>
                  <w:enabled/>
                  <w:calcOnExit w:val="0"/>
                  <w:textInput/>
                </w:ffData>
              </w:fldChar>
            </w:r>
            <w:bookmarkStart w:id="39" w:name="Text130"/>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39"/>
          </w:p>
        </w:tc>
        <w:tc>
          <w:tcPr>
            <w:tcW w:w="4500" w:type="dxa"/>
            <w:gridSpan w:val="2"/>
            <w:tcBorders>
              <w:right w:val="single" w:sz="4" w:space="0" w:color="auto"/>
            </w:tcBorders>
          </w:tcPr>
          <w:p w14:paraId="2525CD07" w14:textId="77777777" w:rsidR="00EA087E" w:rsidRDefault="00EA087E" w:rsidP="00267351">
            <w:pPr>
              <w:rPr>
                <w:bCs/>
                <w:sz w:val="16"/>
              </w:rPr>
            </w:pPr>
            <w:r>
              <w:rPr>
                <w:bCs/>
                <w:sz w:val="16"/>
              </w:rPr>
              <w:t>3.  TYPE OF SERVICES</w:t>
            </w:r>
          </w:p>
          <w:p w14:paraId="36374755" w14:textId="77777777" w:rsidR="00EA087E" w:rsidRDefault="00EA087E" w:rsidP="00267351">
            <w:pPr>
              <w:rPr>
                <w:bCs/>
                <w:sz w:val="16"/>
              </w:rPr>
            </w:pPr>
          </w:p>
          <w:p w14:paraId="01B84DCB" w14:textId="77777777" w:rsidR="00EA087E" w:rsidRDefault="00997AB9" w:rsidP="00267351">
            <w:pPr>
              <w:rPr>
                <w:bCs/>
                <w:sz w:val="16"/>
              </w:rPr>
            </w:pPr>
            <w:r>
              <w:rPr>
                <w:bCs/>
                <w:sz w:val="16"/>
              </w:rPr>
              <w:fldChar w:fldCharType="begin">
                <w:ffData>
                  <w:name w:val="Text133"/>
                  <w:enabled/>
                  <w:calcOnExit w:val="0"/>
                  <w:textInput/>
                </w:ffData>
              </w:fldChar>
            </w:r>
            <w:bookmarkStart w:id="40" w:name="Text133"/>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40"/>
          </w:p>
        </w:tc>
      </w:tr>
      <w:tr w:rsidR="00EA087E" w14:paraId="79F4C702" w14:textId="77777777">
        <w:trPr>
          <w:cantSplit/>
          <w:trHeight w:hRule="exact" w:val="820"/>
        </w:trPr>
        <w:tc>
          <w:tcPr>
            <w:tcW w:w="6300" w:type="dxa"/>
            <w:gridSpan w:val="4"/>
            <w:tcBorders>
              <w:left w:val="single" w:sz="4" w:space="0" w:color="auto"/>
            </w:tcBorders>
          </w:tcPr>
          <w:p w14:paraId="3ADC176E" w14:textId="77777777" w:rsidR="00EA087E" w:rsidRDefault="00EA087E" w:rsidP="00267351">
            <w:pPr>
              <w:rPr>
                <w:bCs/>
                <w:sz w:val="16"/>
              </w:rPr>
            </w:pPr>
            <w:r>
              <w:rPr>
                <w:bCs/>
                <w:sz w:val="16"/>
              </w:rPr>
              <w:t>4.  FUNCTIONAL AREA</w:t>
            </w:r>
          </w:p>
          <w:p w14:paraId="287BA543" w14:textId="77777777" w:rsidR="00EA087E" w:rsidRDefault="00EA087E" w:rsidP="00267351">
            <w:pPr>
              <w:rPr>
                <w:bCs/>
                <w:sz w:val="16"/>
              </w:rPr>
            </w:pPr>
          </w:p>
          <w:bookmarkStart w:id="41" w:name="Text127"/>
          <w:p w14:paraId="2A7FCE10" w14:textId="77777777" w:rsidR="00EA087E" w:rsidRDefault="00997AB9" w:rsidP="00267351">
            <w:pPr>
              <w:rPr>
                <w:bCs/>
                <w:sz w:val="16"/>
              </w:rPr>
            </w:pPr>
            <w:r>
              <w:rPr>
                <w:bCs/>
                <w:sz w:val="16"/>
              </w:rPr>
              <w:fldChar w:fldCharType="begin">
                <w:ffData>
                  <w:name w:val="Text132"/>
                  <w:enabled/>
                  <w:calcOnExit w:val="0"/>
                  <w:textInput/>
                </w:ffData>
              </w:fldChar>
            </w:r>
            <w:bookmarkStart w:id="42" w:name="Text132"/>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42"/>
          </w:p>
          <w:bookmarkEnd w:id="41"/>
          <w:p w14:paraId="041103AC" w14:textId="77777777" w:rsidR="00EA087E" w:rsidRDefault="00EA087E" w:rsidP="00267351">
            <w:pPr>
              <w:rPr>
                <w:bCs/>
                <w:sz w:val="16"/>
              </w:rPr>
            </w:pPr>
          </w:p>
          <w:p w14:paraId="1BC69861" w14:textId="77777777" w:rsidR="00EA087E" w:rsidRDefault="00EA087E" w:rsidP="00267351">
            <w:pPr>
              <w:rPr>
                <w:bCs/>
                <w:sz w:val="16"/>
              </w:rPr>
            </w:pPr>
          </w:p>
          <w:p w14:paraId="2CD0923D" w14:textId="77777777" w:rsidR="00EA087E" w:rsidRDefault="00997AB9" w:rsidP="00267351">
            <w:pPr>
              <w:rPr>
                <w:bCs/>
                <w:sz w:val="16"/>
              </w:rPr>
            </w:pPr>
            <w:r>
              <w:rPr>
                <w:bCs/>
                <w:sz w:val="16"/>
              </w:rPr>
              <w:fldChar w:fldCharType="begin">
                <w:ffData>
                  <w:name w:val="Text123"/>
                  <w:enabled/>
                  <w:calcOnExit w:val="0"/>
                  <w:textInput/>
                </w:ffData>
              </w:fldChar>
            </w:r>
            <w:bookmarkStart w:id="43" w:name="Text123"/>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43"/>
          </w:p>
        </w:tc>
        <w:tc>
          <w:tcPr>
            <w:tcW w:w="2160" w:type="dxa"/>
            <w:gridSpan w:val="2"/>
          </w:tcPr>
          <w:p w14:paraId="5886EF32" w14:textId="77777777" w:rsidR="00EA087E" w:rsidRDefault="00EA087E" w:rsidP="00267351">
            <w:pPr>
              <w:rPr>
                <w:bCs/>
                <w:sz w:val="16"/>
              </w:rPr>
            </w:pPr>
            <w:r>
              <w:rPr>
                <w:bCs/>
                <w:sz w:val="16"/>
              </w:rPr>
              <w:t xml:space="preserve">5.  SUSPENSE DATE </w:t>
            </w:r>
          </w:p>
          <w:p w14:paraId="4B93447A" w14:textId="77777777" w:rsidR="00EA087E" w:rsidRDefault="00EA087E" w:rsidP="00267351">
            <w:pPr>
              <w:rPr>
                <w:bCs/>
                <w:sz w:val="16"/>
              </w:rPr>
            </w:pPr>
          </w:p>
          <w:p w14:paraId="6BB6EB10" w14:textId="77777777" w:rsidR="00EA087E" w:rsidRDefault="00997AB9" w:rsidP="00267351">
            <w:pPr>
              <w:rPr>
                <w:bCs/>
                <w:sz w:val="16"/>
              </w:rPr>
            </w:pPr>
            <w:r>
              <w:rPr>
                <w:bCs/>
                <w:sz w:val="16"/>
              </w:rPr>
              <w:fldChar w:fldCharType="begin">
                <w:ffData>
                  <w:name w:val="Text135"/>
                  <w:enabled/>
                  <w:calcOnExit w:val="0"/>
                  <w:textInput>
                    <w:type w:val="date"/>
                    <w:format w:val="yyyy-MM-dd"/>
                  </w:textInput>
                </w:ffData>
              </w:fldChar>
            </w:r>
            <w:bookmarkStart w:id="44" w:name="Text135"/>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44"/>
          </w:p>
        </w:tc>
        <w:tc>
          <w:tcPr>
            <w:tcW w:w="2700" w:type="dxa"/>
            <w:tcBorders>
              <w:right w:val="single" w:sz="4" w:space="0" w:color="auto"/>
            </w:tcBorders>
          </w:tcPr>
          <w:p w14:paraId="6364B07C" w14:textId="77777777" w:rsidR="00EA087E" w:rsidRDefault="00EA087E" w:rsidP="00267351">
            <w:pPr>
              <w:rPr>
                <w:bCs/>
                <w:sz w:val="16"/>
              </w:rPr>
            </w:pPr>
            <w:r>
              <w:rPr>
                <w:bCs/>
                <w:sz w:val="16"/>
              </w:rPr>
              <w:t>6.  CONTROL NUMBER</w:t>
            </w:r>
          </w:p>
          <w:p w14:paraId="28D35FA3" w14:textId="77777777" w:rsidR="00EA087E" w:rsidRDefault="00EA087E" w:rsidP="00267351">
            <w:pPr>
              <w:rPr>
                <w:bCs/>
                <w:sz w:val="16"/>
              </w:rPr>
            </w:pPr>
          </w:p>
          <w:p w14:paraId="5008BAD8" w14:textId="77777777" w:rsidR="00EA087E" w:rsidRDefault="00997AB9" w:rsidP="00267351">
            <w:pPr>
              <w:rPr>
                <w:bCs/>
                <w:sz w:val="16"/>
              </w:rPr>
            </w:pPr>
            <w:r>
              <w:rPr>
                <w:bCs/>
                <w:sz w:val="16"/>
              </w:rPr>
              <w:fldChar w:fldCharType="begin">
                <w:ffData>
                  <w:name w:val="Text124"/>
                  <w:enabled/>
                  <w:calcOnExit w:val="0"/>
                  <w:textInput/>
                </w:ffData>
              </w:fldChar>
            </w:r>
            <w:bookmarkStart w:id="45" w:name="Text124"/>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45"/>
          </w:p>
        </w:tc>
      </w:tr>
      <w:tr w:rsidR="00EA087E" w14:paraId="090F45DD" w14:textId="77777777">
        <w:trPr>
          <w:cantSplit/>
          <w:trHeight w:val="4823"/>
        </w:trPr>
        <w:tc>
          <w:tcPr>
            <w:tcW w:w="11160" w:type="dxa"/>
            <w:gridSpan w:val="7"/>
            <w:tcBorders>
              <w:left w:val="single" w:sz="4" w:space="0" w:color="auto"/>
              <w:right w:val="single" w:sz="4" w:space="0" w:color="auto"/>
            </w:tcBorders>
          </w:tcPr>
          <w:p w14:paraId="3E839010" w14:textId="77777777" w:rsidR="00EA087E" w:rsidRDefault="00EA087E" w:rsidP="00267351">
            <w:pPr>
              <w:rPr>
                <w:bCs/>
                <w:sz w:val="16"/>
              </w:rPr>
            </w:pPr>
            <w:r>
              <w:rPr>
                <w:bCs/>
                <w:sz w:val="16"/>
              </w:rPr>
              <w:t xml:space="preserve">7.  DEFICIENCY               </w:t>
            </w:r>
            <w:r w:rsidR="00997AB9">
              <w:rPr>
                <w:bCs/>
                <w:sz w:val="16"/>
              </w:rPr>
              <w:fldChar w:fldCharType="begin">
                <w:ffData>
                  <w:name w:val="Check8"/>
                  <w:enabled/>
                  <w:calcOnExit w:val="0"/>
                  <w:checkBox>
                    <w:sizeAuto/>
                    <w:default w:val="0"/>
                  </w:checkBox>
                </w:ffData>
              </w:fldChar>
            </w:r>
            <w:bookmarkStart w:id="46" w:name="Check8"/>
            <w:r>
              <w:rPr>
                <w:bCs/>
                <w:sz w:val="16"/>
              </w:rPr>
              <w:instrText xml:space="preserve"> FORMCHECKBOX </w:instrText>
            </w:r>
            <w:r w:rsidR="00D77632">
              <w:rPr>
                <w:bCs/>
                <w:sz w:val="16"/>
              </w:rPr>
            </w:r>
            <w:r w:rsidR="00D77632">
              <w:rPr>
                <w:bCs/>
                <w:sz w:val="16"/>
              </w:rPr>
              <w:fldChar w:fldCharType="separate"/>
            </w:r>
            <w:r w:rsidR="00997AB9">
              <w:rPr>
                <w:bCs/>
                <w:sz w:val="16"/>
              </w:rPr>
              <w:fldChar w:fldCharType="end"/>
            </w:r>
            <w:bookmarkEnd w:id="46"/>
            <w:r>
              <w:rPr>
                <w:bCs/>
                <w:sz w:val="16"/>
              </w:rPr>
              <w:t xml:space="preserve">  MAJOR    </w:t>
            </w:r>
            <w:r w:rsidR="00997AB9">
              <w:rPr>
                <w:bCs/>
                <w:sz w:val="16"/>
              </w:rPr>
              <w:fldChar w:fldCharType="begin">
                <w:ffData>
                  <w:name w:val="Check7"/>
                  <w:enabled/>
                  <w:calcOnExit w:val="0"/>
                  <w:checkBox>
                    <w:sizeAuto/>
                    <w:default w:val="0"/>
                  </w:checkBox>
                </w:ffData>
              </w:fldChar>
            </w:r>
            <w:bookmarkStart w:id="47" w:name="Check7"/>
            <w:r>
              <w:rPr>
                <w:bCs/>
                <w:sz w:val="16"/>
              </w:rPr>
              <w:instrText xml:space="preserve"> FORMCHECKBOX </w:instrText>
            </w:r>
            <w:r w:rsidR="00D77632">
              <w:rPr>
                <w:bCs/>
                <w:sz w:val="16"/>
              </w:rPr>
            </w:r>
            <w:r w:rsidR="00D77632">
              <w:rPr>
                <w:bCs/>
                <w:sz w:val="16"/>
              </w:rPr>
              <w:fldChar w:fldCharType="separate"/>
            </w:r>
            <w:r w:rsidR="00997AB9">
              <w:rPr>
                <w:bCs/>
                <w:sz w:val="16"/>
              </w:rPr>
              <w:fldChar w:fldCharType="end"/>
            </w:r>
            <w:bookmarkEnd w:id="47"/>
            <w:r>
              <w:rPr>
                <w:bCs/>
                <w:sz w:val="16"/>
              </w:rPr>
              <w:t xml:space="preserve">  MINOR </w:t>
            </w:r>
          </w:p>
          <w:p w14:paraId="583A84DC" w14:textId="77777777" w:rsidR="00EA087E" w:rsidRDefault="00EA087E" w:rsidP="00267351">
            <w:pPr>
              <w:rPr>
                <w:bCs/>
                <w:sz w:val="16"/>
              </w:rPr>
            </w:pPr>
          </w:p>
          <w:p w14:paraId="5807DDF6" w14:textId="77777777" w:rsidR="00EA087E" w:rsidRDefault="00EA087E" w:rsidP="00267351">
            <w:pPr>
              <w:rPr>
                <w:bCs/>
                <w:sz w:val="16"/>
              </w:rPr>
            </w:pPr>
            <w:r>
              <w:rPr>
                <w:bCs/>
                <w:sz w:val="16"/>
              </w:rPr>
              <w:t xml:space="preserve">FINDING:  </w:t>
            </w:r>
            <w:r w:rsidR="00997AB9">
              <w:rPr>
                <w:bCs/>
                <w:sz w:val="16"/>
              </w:rPr>
              <w:fldChar w:fldCharType="begin">
                <w:ffData>
                  <w:name w:val="Text134"/>
                  <w:enabled/>
                  <w:calcOnExit w:val="0"/>
                  <w:textInput/>
                </w:ffData>
              </w:fldChar>
            </w:r>
            <w:bookmarkStart w:id="48" w:name="Text134"/>
            <w:r>
              <w:rPr>
                <w:bCs/>
                <w:sz w:val="16"/>
              </w:rPr>
              <w:instrText xml:space="preserve"> FORMTEXT </w:instrText>
            </w:r>
            <w:r w:rsidR="00997AB9">
              <w:rPr>
                <w:bCs/>
                <w:sz w:val="16"/>
              </w:rPr>
            </w:r>
            <w:r w:rsidR="00997AB9">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sidR="00997AB9">
              <w:rPr>
                <w:bCs/>
                <w:sz w:val="16"/>
              </w:rPr>
              <w:fldChar w:fldCharType="end"/>
            </w:r>
            <w:bookmarkEnd w:id="48"/>
          </w:p>
          <w:p w14:paraId="40DB11BD" w14:textId="77777777" w:rsidR="00EA087E" w:rsidRDefault="00EA087E" w:rsidP="00267351">
            <w:pPr>
              <w:rPr>
                <w:bCs/>
                <w:sz w:val="16"/>
              </w:rPr>
            </w:pPr>
          </w:p>
          <w:p w14:paraId="2F4464AA" w14:textId="77777777" w:rsidR="00EA087E" w:rsidRDefault="00EA087E" w:rsidP="00267351">
            <w:pPr>
              <w:rPr>
                <w:bCs/>
                <w:sz w:val="16"/>
              </w:rPr>
            </w:pPr>
          </w:p>
          <w:p w14:paraId="6DD6A1E6" w14:textId="77777777" w:rsidR="00EA087E" w:rsidRDefault="00EA087E" w:rsidP="00267351">
            <w:pPr>
              <w:rPr>
                <w:bCs/>
                <w:sz w:val="16"/>
              </w:rPr>
            </w:pPr>
          </w:p>
          <w:p w14:paraId="5E0DF415" w14:textId="77777777" w:rsidR="00EA087E" w:rsidRDefault="00EA087E" w:rsidP="00267351">
            <w:pPr>
              <w:rPr>
                <w:bCs/>
                <w:sz w:val="16"/>
              </w:rPr>
            </w:pPr>
          </w:p>
          <w:p w14:paraId="5859A976" w14:textId="77777777" w:rsidR="00EA087E" w:rsidRDefault="00EA087E" w:rsidP="00267351">
            <w:pPr>
              <w:rPr>
                <w:bCs/>
                <w:sz w:val="16"/>
              </w:rPr>
            </w:pPr>
          </w:p>
          <w:p w14:paraId="02C6F9EC" w14:textId="77777777" w:rsidR="00EA087E" w:rsidRDefault="00EA087E" w:rsidP="00267351">
            <w:pPr>
              <w:rPr>
                <w:bCs/>
                <w:sz w:val="16"/>
              </w:rPr>
            </w:pPr>
          </w:p>
          <w:p w14:paraId="266E9559" w14:textId="77777777" w:rsidR="00EA087E" w:rsidRDefault="00EA087E" w:rsidP="00267351">
            <w:pPr>
              <w:rPr>
                <w:bCs/>
                <w:sz w:val="16"/>
              </w:rPr>
            </w:pPr>
          </w:p>
          <w:p w14:paraId="7B643D2A" w14:textId="77777777" w:rsidR="00EA087E" w:rsidRDefault="00EA087E" w:rsidP="00267351">
            <w:pPr>
              <w:rPr>
                <w:bCs/>
                <w:sz w:val="16"/>
              </w:rPr>
            </w:pPr>
            <w:r>
              <w:rPr>
                <w:bCs/>
                <w:sz w:val="16"/>
              </w:rPr>
              <w:t>FINDING IMPACT:</w:t>
            </w:r>
            <w:r w:rsidR="00997AB9">
              <w:rPr>
                <w:bCs/>
                <w:sz w:val="16"/>
              </w:rPr>
              <w:fldChar w:fldCharType="begin">
                <w:ffData>
                  <w:name w:val="Text110"/>
                  <w:enabled/>
                  <w:calcOnExit w:val="0"/>
                  <w:textInput/>
                </w:ffData>
              </w:fldChar>
            </w:r>
            <w:bookmarkStart w:id="49" w:name="Text110"/>
            <w:r>
              <w:rPr>
                <w:bCs/>
                <w:sz w:val="16"/>
              </w:rPr>
              <w:instrText xml:space="preserve"> FORMTEXT </w:instrText>
            </w:r>
            <w:r w:rsidR="00997AB9">
              <w:rPr>
                <w:bCs/>
                <w:sz w:val="16"/>
              </w:rPr>
            </w:r>
            <w:r w:rsidR="00997AB9">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sidR="00997AB9">
              <w:rPr>
                <w:bCs/>
                <w:sz w:val="16"/>
              </w:rPr>
              <w:fldChar w:fldCharType="end"/>
            </w:r>
            <w:bookmarkEnd w:id="49"/>
          </w:p>
          <w:p w14:paraId="4F8B7030" w14:textId="77777777" w:rsidR="00EA087E" w:rsidRDefault="00EA087E" w:rsidP="00267351">
            <w:pPr>
              <w:rPr>
                <w:bCs/>
                <w:sz w:val="16"/>
              </w:rPr>
            </w:pPr>
          </w:p>
          <w:p w14:paraId="335BCC10" w14:textId="77777777" w:rsidR="00EA087E" w:rsidRDefault="00EA087E" w:rsidP="00267351">
            <w:pPr>
              <w:rPr>
                <w:bCs/>
                <w:sz w:val="16"/>
              </w:rPr>
            </w:pPr>
          </w:p>
          <w:p w14:paraId="63B0477E" w14:textId="77777777" w:rsidR="00EA087E" w:rsidRDefault="00EA087E" w:rsidP="00267351">
            <w:pPr>
              <w:rPr>
                <w:bCs/>
                <w:sz w:val="16"/>
              </w:rPr>
            </w:pPr>
          </w:p>
          <w:p w14:paraId="7CB3AA20" w14:textId="77777777" w:rsidR="00EA087E" w:rsidRDefault="00EA087E" w:rsidP="00267351">
            <w:pPr>
              <w:rPr>
                <w:bCs/>
                <w:sz w:val="16"/>
              </w:rPr>
            </w:pPr>
          </w:p>
          <w:p w14:paraId="13928969" w14:textId="77777777" w:rsidR="00EA087E" w:rsidRDefault="00EA087E" w:rsidP="00267351">
            <w:pPr>
              <w:rPr>
                <w:bCs/>
                <w:sz w:val="16"/>
              </w:rPr>
            </w:pPr>
          </w:p>
          <w:p w14:paraId="77AE3751" w14:textId="77777777" w:rsidR="00EA087E" w:rsidRDefault="00EA087E" w:rsidP="00267351">
            <w:pPr>
              <w:rPr>
                <w:bCs/>
                <w:sz w:val="16"/>
              </w:rPr>
            </w:pPr>
          </w:p>
          <w:p w14:paraId="718D04C6" w14:textId="77777777" w:rsidR="00EA087E" w:rsidRDefault="00EA087E" w:rsidP="00267351">
            <w:pPr>
              <w:rPr>
                <w:bCs/>
                <w:sz w:val="16"/>
              </w:rPr>
            </w:pPr>
          </w:p>
          <w:p w14:paraId="49FD24ED" w14:textId="77777777" w:rsidR="00EA087E" w:rsidRDefault="00EA087E" w:rsidP="00267351">
            <w:pPr>
              <w:rPr>
                <w:bCs/>
                <w:sz w:val="16"/>
              </w:rPr>
            </w:pPr>
          </w:p>
          <w:p w14:paraId="0F7E81D3" w14:textId="77777777" w:rsidR="00EA087E" w:rsidRDefault="00EA087E" w:rsidP="00267351">
            <w:pPr>
              <w:rPr>
                <w:bCs/>
                <w:sz w:val="16"/>
              </w:rPr>
            </w:pPr>
          </w:p>
          <w:p w14:paraId="03473A72" w14:textId="77777777" w:rsidR="00EA087E" w:rsidRDefault="00EA087E" w:rsidP="00267351">
            <w:pPr>
              <w:rPr>
                <w:bCs/>
                <w:sz w:val="16"/>
              </w:rPr>
            </w:pPr>
          </w:p>
          <w:p w14:paraId="5E99E321" w14:textId="77777777" w:rsidR="00EA087E" w:rsidRDefault="00EA087E" w:rsidP="00267351">
            <w:pPr>
              <w:rPr>
                <w:bCs/>
                <w:sz w:val="16"/>
              </w:rPr>
            </w:pPr>
          </w:p>
          <w:p w14:paraId="50AB6047" w14:textId="77777777" w:rsidR="00EA087E" w:rsidRDefault="00EA087E" w:rsidP="00267351">
            <w:pPr>
              <w:rPr>
                <w:bCs/>
                <w:sz w:val="16"/>
              </w:rPr>
            </w:pPr>
          </w:p>
          <w:p w14:paraId="599954DD" w14:textId="77777777" w:rsidR="00EA087E" w:rsidRDefault="00EA087E" w:rsidP="00267351">
            <w:pPr>
              <w:rPr>
                <w:bCs/>
                <w:sz w:val="16"/>
              </w:rPr>
            </w:pPr>
          </w:p>
          <w:p w14:paraId="6A5990A7" w14:textId="77777777" w:rsidR="00EA087E" w:rsidRDefault="00EA087E" w:rsidP="00267351">
            <w:pPr>
              <w:rPr>
                <w:bCs/>
                <w:i/>
                <w:iCs/>
                <w:sz w:val="16"/>
              </w:rPr>
            </w:pPr>
            <w:r>
              <w:rPr>
                <w:bCs/>
                <w:i/>
                <w:iCs/>
                <w:sz w:val="16"/>
              </w:rPr>
              <w:t xml:space="preserve">Please respond with a written corrective action plan that details the corrective action of the cited deficiency, the cause of the deficiency, and actions taken to prevent recurrence by Suspense Date in Block 5.  If date was not entered in Block 5, the </w:t>
            </w:r>
            <w:r w:rsidR="00CC5F03">
              <w:rPr>
                <w:bCs/>
                <w:i/>
                <w:iCs/>
                <w:sz w:val="16"/>
              </w:rPr>
              <w:t>Contractor</w:t>
            </w:r>
            <w:r>
              <w:rPr>
                <w:bCs/>
                <w:i/>
                <w:iCs/>
                <w:sz w:val="16"/>
              </w:rPr>
              <w:t xml:space="preserve"> is not required to provide a response.  </w:t>
            </w:r>
          </w:p>
        </w:tc>
      </w:tr>
      <w:tr w:rsidR="00EA087E" w14:paraId="28F37FC9" w14:textId="77777777">
        <w:trPr>
          <w:cantSplit/>
          <w:trHeight w:val="206"/>
        </w:trPr>
        <w:tc>
          <w:tcPr>
            <w:tcW w:w="11160" w:type="dxa"/>
            <w:gridSpan w:val="7"/>
            <w:tcBorders>
              <w:left w:val="single" w:sz="4" w:space="0" w:color="auto"/>
              <w:right w:val="single" w:sz="4" w:space="0" w:color="auto"/>
            </w:tcBorders>
          </w:tcPr>
          <w:p w14:paraId="29F7F80B" w14:textId="77777777" w:rsidR="00EA087E" w:rsidRDefault="00EA087E" w:rsidP="00267351">
            <w:pPr>
              <w:rPr>
                <w:b/>
                <w:bCs/>
                <w:sz w:val="16"/>
              </w:rPr>
            </w:pPr>
            <w:bookmarkStart w:id="50" w:name="_Toc274034387"/>
            <w:r>
              <w:rPr>
                <w:b/>
                <w:bCs/>
                <w:sz w:val="16"/>
              </w:rPr>
              <w:t>8.  QUALITY ASSURANCE PERSONNEL (QAP)</w:t>
            </w:r>
            <w:bookmarkEnd w:id="50"/>
          </w:p>
        </w:tc>
      </w:tr>
      <w:tr w:rsidR="00EA087E" w14:paraId="50ABAB93" w14:textId="77777777">
        <w:trPr>
          <w:trHeight w:val="782"/>
        </w:trPr>
        <w:tc>
          <w:tcPr>
            <w:tcW w:w="5220" w:type="dxa"/>
            <w:gridSpan w:val="2"/>
            <w:tcBorders>
              <w:left w:val="single" w:sz="4" w:space="0" w:color="auto"/>
            </w:tcBorders>
          </w:tcPr>
          <w:p w14:paraId="207A07EE" w14:textId="77777777" w:rsidR="00EA087E" w:rsidRDefault="00EA087E" w:rsidP="00267351">
            <w:pPr>
              <w:rPr>
                <w:b/>
                <w:bCs/>
                <w:sz w:val="16"/>
              </w:rPr>
            </w:pPr>
            <w:bookmarkStart w:id="51" w:name="_Toc274034388"/>
            <w:r>
              <w:rPr>
                <w:b/>
                <w:bCs/>
                <w:sz w:val="16"/>
              </w:rPr>
              <w:t>TYPED NAME AND GRADE</w:t>
            </w:r>
            <w:bookmarkEnd w:id="51"/>
          </w:p>
          <w:p w14:paraId="048EFB00" w14:textId="77777777" w:rsidR="00EA087E" w:rsidRDefault="00EA087E" w:rsidP="00267351">
            <w:pPr>
              <w:rPr>
                <w:bCs/>
                <w:sz w:val="16"/>
              </w:rPr>
            </w:pPr>
          </w:p>
          <w:p w14:paraId="7C3FD1B0" w14:textId="77777777" w:rsidR="00EA087E" w:rsidRDefault="00EA087E" w:rsidP="00267351">
            <w:pPr>
              <w:rPr>
                <w:bCs/>
                <w:sz w:val="16"/>
              </w:rPr>
            </w:pPr>
          </w:p>
        </w:tc>
        <w:tc>
          <w:tcPr>
            <w:tcW w:w="5940" w:type="dxa"/>
            <w:gridSpan w:val="5"/>
            <w:tcBorders>
              <w:right w:val="single" w:sz="4" w:space="0" w:color="auto"/>
            </w:tcBorders>
          </w:tcPr>
          <w:p w14:paraId="375C50F6" w14:textId="77777777" w:rsidR="00EA087E" w:rsidRDefault="00EA087E" w:rsidP="00267351">
            <w:pPr>
              <w:rPr>
                <w:b/>
                <w:bCs/>
                <w:sz w:val="16"/>
              </w:rPr>
            </w:pPr>
            <w:bookmarkStart w:id="52" w:name="_Toc274034389"/>
            <w:r>
              <w:rPr>
                <w:b/>
                <w:bCs/>
                <w:sz w:val="16"/>
              </w:rPr>
              <w:t>SIGNATURE AND DATE</w:t>
            </w:r>
            <w:bookmarkEnd w:id="52"/>
          </w:p>
          <w:p w14:paraId="6B9AC94D" w14:textId="77777777" w:rsidR="00EA087E" w:rsidRDefault="00EA087E" w:rsidP="00267351">
            <w:pPr>
              <w:rPr>
                <w:bCs/>
                <w:sz w:val="16"/>
              </w:rPr>
            </w:pPr>
          </w:p>
          <w:p w14:paraId="2C298A4E" w14:textId="77777777" w:rsidR="00EA087E" w:rsidRDefault="00EA087E" w:rsidP="00267351">
            <w:pPr>
              <w:rPr>
                <w:bCs/>
                <w:sz w:val="16"/>
              </w:rPr>
            </w:pPr>
          </w:p>
        </w:tc>
      </w:tr>
      <w:tr w:rsidR="00EA087E" w14:paraId="4F1BA614" w14:textId="77777777">
        <w:trPr>
          <w:cantSplit/>
          <w:trHeight w:val="170"/>
        </w:trPr>
        <w:tc>
          <w:tcPr>
            <w:tcW w:w="11160" w:type="dxa"/>
            <w:gridSpan w:val="7"/>
            <w:tcBorders>
              <w:left w:val="single" w:sz="4" w:space="0" w:color="auto"/>
              <w:right w:val="single" w:sz="4" w:space="0" w:color="auto"/>
            </w:tcBorders>
          </w:tcPr>
          <w:p w14:paraId="64E20D0D" w14:textId="77777777" w:rsidR="00EA087E" w:rsidRDefault="00EA087E" w:rsidP="00267351">
            <w:pPr>
              <w:rPr>
                <w:b/>
                <w:bCs/>
                <w:sz w:val="16"/>
              </w:rPr>
            </w:pPr>
            <w:bookmarkStart w:id="53" w:name="_Toc274034390"/>
            <w:r>
              <w:rPr>
                <w:b/>
                <w:bCs/>
                <w:sz w:val="16"/>
              </w:rPr>
              <w:t>9.  ISSUING AUTHORITY</w:t>
            </w:r>
            <w:bookmarkEnd w:id="53"/>
            <w:r>
              <w:rPr>
                <w:b/>
                <w:bCs/>
                <w:sz w:val="16"/>
              </w:rPr>
              <w:t xml:space="preserve">  </w:t>
            </w:r>
          </w:p>
        </w:tc>
      </w:tr>
      <w:tr w:rsidR="00EA087E" w14:paraId="74A07215" w14:textId="77777777">
        <w:trPr>
          <w:trHeight w:val="800"/>
        </w:trPr>
        <w:tc>
          <w:tcPr>
            <w:tcW w:w="5220" w:type="dxa"/>
            <w:gridSpan w:val="2"/>
            <w:tcBorders>
              <w:left w:val="single" w:sz="4" w:space="0" w:color="auto"/>
            </w:tcBorders>
          </w:tcPr>
          <w:p w14:paraId="72BF3EDB" w14:textId="77777777" w:rsidR="00EA087E" w:rsidRDefault="00EA087E" w:rsidP="00267351">
            <w:pPr>
              <w:rPr>
                <w:b/>
                <w:bCs/>
                <w:sz w:val="16"/>
              </w:rPr>
            </w:pPr>
            <w:bookmarkStart w:id="54" w:name="_Toc274034391"/>
            <w:r>
              <w:rPr>
                <w:b/>
                <w:bCs/>
                <w:sz w:val="16"/>
              </w:rPr>
              <w:t>TYPED NAME AND GRADE</w:t>
            </w:r>
            <w:bookmarkEnd w:id="54"/>
          </w:p>
          <w:p w14:paraId="2DDB3F7C" w14:textId="77777777" w:rsidR="00EA087E" w:rsidRDefault="00EA087E" w:rsidP="00267351">
            <w:pPr>
              <w:rPr>
                <w:bCs/>
                <w:sz w:val="16"/>
              </w:rPr>
            </w:pPr>
          </w:p>
          <w:p w14:paraId="4F1F4F7D" w14:textId="77777777" w:rsidR="00EA087E" w:rsidRDefault="00EA087E" w:rsidP="00267351">
            <w:pPr>
              <w:rPr>
                <w:bCs/>
                <w:sz w:val="16"/>
              </w:rPr>
            </w:pPr>
          </w:p>
        </w:tc>
        <w:tc>
          <w:tcPr>
            <w:tcW w:w="5940" w:type="dxa"/>
            <w:gridSpan w:val="5"/>
            <w:tcBorders>
              <w:right w:val="single" w:sz="4" w:space="0" w:color="auto"/>
            </w:tcBorders>
          </w:tcPr>
          <w:p w14:paraId="7F394746" w14:textId="77777777" w:rsidR="00EA087E" w:rsidRDefault="00EA087E" w:rsidP="00267351">
            <w:pPr>
              <w:rPr>
                <w:b/>
                <w:bCs/>
                <w:sz w:val="16"/>
              </w:rPr>
            </w:pPr>
            <w:bookmarkStart w:id="55" w:name="_Toc274034392"/>
            <w:r>
              <w:rPr>
                <w:b/>
                <w:bCs/>
                <w:sz w:val="16"/>
              </w:rPr>
              <w:t>SIGNATURE AND DATE</w:t>
            </w:r>
            <w:bookmarkEnd w:id="55"/>
          </w:p>
          <w:p w14:paraId="5370329A" w14:textId="77777777" w:rsidR="00EA087E" w:rsidRDefault="00EA087E" w:rsidP="00267351">
            <w:pPr>
              <w:rPr>
                <w:bCs/>
                <w:sz w:val="16"/>
              </w:rPr>
            </w:pPr>
          </w:p>
          <w:p w14:paraId="125226A0" w14:textId="77777777" w:rsidR="00EA087E" w:rsidRDefault="00EA087E" w:rsidP="00267351">
            <w:pPr>
              <w:rPr>
                <w:bCs/>
                <w:sz w:val="16"/>
              </w:rPr>
            </w:pPr>
          </w:p>
        </w:tc>
      </w:tr>
      <w:tr w:rsidR="00EA087E" w14:paraId="72F50BB9" w14:textId="77777777">
        <w:trPr>
          <w:cantSplit/>
          <w:trHeight w:val="3680"/>
        </w:trPr>
        <w:tc>
          <w:tcPr>
            <w:tcW w:w="11160" w:type="dxa"/>
            <w:gridSpan w:val="7"/>
            <w:tcBorders>
              <w:left w:val="single" w:sz="4" w:space="0" w:color="auto"/>
              <w:right w:val="single" w:sz="4" w:space="0" w:color="auto"/>
            </w:tcBorders>
          </w:tcPr>
          <w:p w14:paraId="4A45850B" w14:textId="77777777" w:rsidR="00EA087E" w:rsidRDefault="00EA087E" w:rsidP="00267351">
            <w:pPr>
              <w:rPr>
                <w:bCs/>
                <w:sz w:val="16"/>
              </w:rPr>
            </w:pPr>
            <w:r>
              <w:rPr>
                <w:bCs/>
                <w:sz w:val="16"/>
              </w:rPr>
              <w:t>10.  QAP RESPONSE TO CONTRACTOR CORRECTIVE ACTION AND ACTION TAKEN TO PREVENT RECURRENCE</w:t>
            </w:r>
          </w:p>
          <w:p w14:paraId="680DC2BF" w14:textId="77777777" w:rsidR="00EA087E" w:rsidRDefault="00997AB9" w:rsidP="00267351">
            <w:pPr>
              <w:rPr>
                <w:bCs/>
                <w:sz w:val="16"/>
              </w:rPr>
            </w:pPr>
            <w:r>
              <w:rPr>
                <w:bCs/>
                <w:sz w:val="16"/>
              </w:rPr>
              <w:fldChar w:fldCharType="begin">
                <w:ffData>
                  <w:name w:val="Text120"/>
                  <w:enabled/>
                  <w:calcOnExit w:val="0"/>
                  <w:textInput/>
                </w:ffData>
              </w:fldChar>
            </w:r>
            <w:bookmarkStart w:id="56" w:name="Text120"/>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56"/>
          </w:p>
        </w:tc>
      </w:tr>
      <w:tr w:rsidR="00EA087E" w14:paraId="3EA232C9" w14:textId="77777777">
        <w:trPr>
          <w:cantSplit/>
          <w:trHeight w:val="548"/>
        </w:trPr>
        <w:tc>
          <w:tcPr>
            <w:tcW w:w="6018" w:type="dxa"/>
            <w:gridSpan w:val="3"/>
            <w:tcBorders>
              <w:left w:val="single" w:sz="4" w:space="0" w:color="auto"/>
              <w:right w:val="single" w:sz="4" w:space="0" w:color="auto"/>
            </w:tcBorders>
          </w:tcPr>
          <w:p w14:paraId="3DCFBF74" w14:textId="77777777" w:rsidR="00EA087E" w:rsidRDefault="00EA087E" w:rsidP="00267351">
            <w:pPr>
              <w:rPr>
                <w:bCs/>
                <w:sz w:val="16"/>
              </w:rPr>
            </w:pPr>
            <w:r>
              <w:rPr>
                <w:bCs/>
                <w:sz w:val="16"/>
              </w:rPr>
              <w:t>11.  QAP DETERMINATION</w:t>
            </w:r>
          </w:p>
          <w:p w14:paraId="65F099BC" w14:textId="77777777" w:rsidR="00EA087E" w:rsidRDefault="00997AB9" w:rsidP="00267351">
            <w:pPr>
              <w:rPr>
                <w:bCs/>
                <w:sz w:val="16"/>
              </w:rPr>
            </w:pPr>
            <w:r>
              <w:rPr>
                <w:bCs/>
                <w:sz w:val="16"/>
              </w:rPr>
              <w:fldChar w:fldCharType="begin">
                <w:ffData>
                  <w:name w:val="Check6"/>
                  <w:enabled/>
                  <w:calcOnExit w:val="0"/>
                  <w:checkBox>
                    <w:sizeAuto/>
                    <w:default w:val="0"/>
                  </w:checkBox>
                </w:ffData>
              </w:fldChar>
            </w:r>
            <w:bookmarkStart w:id="57" w:name="Check6"/>
            <w:r w:rsidR="00EA087E">
              <w:rPr>
                <w:bCs/>
                <w:sz w:val="16"/>
              </w:rPr>
              <w:instrText xml:space="preserve"> FORMCHECKBOX </w:instrText>
            </w:r>
            <w:r w:rsidR="00D77632">
              <w:rPr>
                <w:bCs/>
                <w:sz w:val="16"/>
              </w:rPr>
            </w:r>
            <w:r w:rsidR="00D77632">
              <w:rPr>
                <w:bCs/>
                <w:sz w:val="16"/>
              </w:rPr>
              <w:fldChar w:fldCharType="separate"/>
            </w:r>
            <w:r>
              <w:rPr>
                <w:bCs/>
                <w:sz w:val="16"/>
              </w:rPr>
              <w:fldChar w:fldCharType="end"/>
            </w:r>
            <w:bookmarkEnd w:id="57"/>
            <w:r w:rsidR="00EA087E">
              <w:rPr>
                <w:bCs/>
                <w:sz w:val="16"/>
              </w:rPr>
              <w:t xml:space="preserve"> ACCEPTED    </w:t>
            </w:r>
            <w:r>
              <w:rPr>
                <w:bCs/>
                <w:sz w:val="16"/>
              </w:rPr>
              <w:fldChar w:fldCharType="begin">
                <w:ffData>
                  <w:name w:val="Check3"/>
                  <w:enabled/>
                  <w:calcOnExit w:val="0"/>
                  <w:checkBox>
                    <w:sizeAuto/>
                    <w:default w:val="0"/>
                  </w:checkBox>
                </w:ffData>
              </w:fldChar>
            </w:r>
            <w:bookmarkStart w:id="58" w:name="Check3"/>
            <w:r w:rsidR="00EA087E">
              <w:rPr>
                <w:bCs/>
                <w:sz w:val="16"/>
              </w:rPr>
              <w:instrText xml:space="preserve"> FORMCHECKBOX </w:instrText>
            </w:r>
            <w:r w:rsidR="00D77632">
              <w:rPr>
                <w:bCs/>
                <w:sz w:val="16"/>
              </w:rPr>
            </w:r>
            <w:r w:rsidR="00D77632">
              <w:rPr>
                <w:bCs/>
                <w:sz w:val="16"/>
              </w:rPr>
              <w:fldChar w:fldCharType="separate"/>
            </w:r>
            <w:r>
              <w:rPr>
                <w:bCs/>
                <w:sz w:val="16"/>
              </w:rPr>
              <w:fldChar w:fldCharType="end"/>
            </w:r>
            <w:bookmarkEnd w:id="58"/>
            <w:r w:rsidR="00EA087E">
              <w:rPr>
                <w:bCs/>
                <w:sz w:val="16"/>
              </w:rPr>
              <w:t xml:space="preserve"> REJECTED</w:t>
            </w:r>
          </w:p>
          <w:p w14:paraId="5A469DE8" w14:textId="77777777" w:rsidR="00EA087E" w:rsidRDefault="00EA087E" w:rsidP="00267351">
            <w:pPr>
              <w:rPr>
                <w:bCs/>
                <w:sz w:val="16"/>
              </w:rPr>
            </w:pPr>
          </w:p>
        </w:tc>
        <w:tc>
          <w:tcPr>
            <w:tcW w:w="5142" w:type="dxa"/>
            <w:gridSpan w:val="4"/>
            <w:tcBorders>
              <w:left w:val="single" w:sz="4" w:space="0" w:color="auto"/>
              <w:bottom w:val="single" w:sz="4" w:space="0" w:color="auto"/>
              <w:right w:val="single" w:sz="4" w:space="0" w:color="auto"/>
            </w:tcBorders>
          </w:tcPr>
          <w:p w14:paraId="6224BA9A" w14:textId="77777777" w:rsidR="00EA087E" w:rsidRDefault="00EA087E" w:rsidP="00267351">
            <w:pPr>
              <w:rPr>
                <w:bCs/>
                <w:sz w:val="16"/>
              </w:rPr>
            </w:pPr>
            <w:r>
              <w:rPr>
                <w:bCs/>
                <w:sz w:val="16"/>
              </w:rPr>
              <w:t>12.  CLOSE DATE</w:t>
            </w:r>
          </w:p>
          <w:p w14:paraId="3617804F" w14:textId="77777777" w:rsidR="00EA087E" w:rsidRDefault="00EA087E" w:rsidP="00267351">
            <w:pPr>
              <w:rPr>
                <w:bCs/>
                <w:sz w:val="16"/>
              </w:rPr>
            </w:pPr>
          </w:p>
        </w:tc>
      </w:tr>
    </w:tbl>
    <w:p w14:paraId="6F832BEC" w14:textId="77777777" w:rsidR="00EA087E" w:rsidRDefault="00EA087E" w:rsidP="00267351">
      <w:pPr>
        <w:rPr>
          <w:sz w:val="16"/>
        </w:rPr>
      </w:pPr>
      <w:bookmarkStart w:id="59" w:name="_Toc274034393"/>
      <w:r>
        <w:rPr>
          <w:sz w:val="16"/>
        </w:rPr>
        <w:t>Corrective Action Report (CAR) Template</w:t>
      </w:r>
      <w:r>
        <w:rPr>
          <w:bCs/>
          <w:sz w:val="16"/>
        </w:rPr>
        <w:t>, Feb 05 (SAF/AQCP)</w:t>
      </w:r>
      <w:bookmarkEnd w:id="59"/>
    </w:p>
    <w:tbl>
      <w:tblPr>
        <w:tblW w:w="111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000" w:firstRow="0" w:lastRow="0" w:firstColumn="0" w:lastColumn="0" w:noHBand="0" w:noVBand="0"/>
      </w:tblPr>
      <w:tblGrid>
        <w:gridCol w:w="11160"/>
      </w:tblGrid>
      <w:tr w:rsidR="00EA087E" w14:paraId="67367DD8" w14:textId="77777777">
        <w:trPr>
          <w:cantSplit/>
          <w:trHeight w:val="440"/>
        </w:trPr>
        <w:tc>
          <w:tcPr>
            <w:tcW w:w="11160" w:type="dxa"/>
            <w:vAlign w:val="center"/>
          </w:tcPr>
          <w:p w14:paraId="1638F3F3" w14:textId="77777777" w:rsidR="00EA087E" w:rsidRDefault="00EA087E" w:rsidP="00267351">
            <w:bookmarkStart w:id="60" w:name="_Toc274034394"/>
            <w:r>
              <w:lastRenderedPageBreak/>
              <w:t>CORRECTIVE ACTION REPORT (CAR)</w:t>
            </w:r>
            <w:bookmarkEnd w:id="60"/>
          </w:p>
          <w:p w14:paraId="21F36475" w14:textId="77777777" w:rsidR="00EA087E" w:rsidRDefault="00EA087E" w:rsidP="00267351">
            <w:r>
              <w:t>Continuation Sheet</w:t>
            </w:r>
          </w:p>
          <w:p w14:paraId="1161924E" w14:textId="77777777" w:rsidR="00EA087E" w:rsidRDefault="00EA087E" w:rsidP="00267351">
            <w:pPr>
              <w:rPr>
                <w:i/>
                <w:iCs/>
                <w:sz w:val="20"/>
              </w:rPr>
            </w:pPr>
            <w:r>
              <w:rPr>
                <w:i/>
                <w:iCs/>
                <w:sz w:val="18"/>
              </w:rPr>
              <w:t>(Number to correspond with applicable Item Number on reverse)</w:t>
            </w:r>
          </w:p>
        </w:tc>
      </w:tr>
      <w:tr w:rsidR="00EA087E" w14:paraId="3BAFD9CA" w14:textId="77777777">
        <w:trPr>
          <w:cantSplit/>
          <w:trHeight w:val="12516"/>
        </w:trPr>
        <w:tc>
          <w:tcPr>
            <w:tcW w:w="11160" w:type="dxa"/>
            <w:vAlign w:val="center"/>
          </w:tcPr>
          <w:p w14:paraId="3086BA8F" w14:textId="77777777" w:rsidR="00EA087E" w:rsidRDefault="00EA087E" w:rsidP="00267351">
            <w:pPr>
              <w:rPr>
                <w:sz w:val="12"/>
              </w:rPr>
            </w:pPr>
          </w:p>
        </w:tc>
      </w:tr>
    </w:tbl>
    <w:p w14:paraId="6442EC0E" w14:textId="77777777" w:rsidR="00EA087E" w:rsidRDefault="00EA087E" w:rsidP="00267351">
      <w:pPr>
        <w:rPr>
          <w:sz w:val="16"/>
        </w:rPr>
      </w:pPr>
      <w:bookmarkStart w:id="61" w:name="_Toc274034395"/>
      <w:r>
        <w:rPr>
          <w:sz w:val="16"/>
        </w:rPr>
        <w:t>Corrective Action Report (CAR) Template</w:t>
      </w:r>
      <w:r>
        <w:rPr>
          <w:bCs/>
          <w:sz w:val="16"/>
        </w:rPr>
        <w:t>, Feb 05 (SAF/AQCP)</w:t>
      </w:r>
      <w:bookmarkEnd w:id="61"/>
    </w:p>
    <w:p w14:paraId="7666AE79" w14:textId="77777777" w:rsidR="00EA087E" w:rsidRDefault="00EA087E" w:rsidP="00267351"/>
    <w:p w14:paraId="5C404C8B" w14:textId="77777777" w:rsidR="00EA087E" w:rsidRDefault="00EA087E" w:rsidP="00267351">
      <w:bookmarkStart w:id="62" w:name="_Toc274034396"/>
      <w:r>
        <w:lastRenderedPageBreak/>
        <w:t>Corrective Action Report (CAR) Instructions</w:t>
      </w:r>
      <w:bookmarkEnd w:id="62"/>
    </w:p>
    <w:p w14:paraId="29C5629D" w14:textId="77777777" w:rsidR="00EA087E" w:rsidRDefault="00EA087E" w:rsidP="00267351">
      <w:pPr>
        <w:rPr>
          <w:sz w:val="20"/>
        </w:rPr>
      </w:pPr>
    </w:p>
    <w:p w14:paraId="1464ED04" w14:textId="77777777" w:rsidR="00EA087E" w:rsidRDefault="00EA087E" w:rsidP="00267351">
      <w:pPr>
        <w:rPr>
          <w:sz w:val="20"/>
        </w:rPr>
      </w:pPr>
      <w:r>
        <w:rPr>
          <w:b/>
          <w:bCs/>
          <w:sz w:val="20"/>
        </w:rPr>
        <w:t>Block 1.</w:t>
      </w:r>
      <w:r>
        <w:rPr>
          <w:sz w:val="20"/>
        </w:rPr>
        <w:t xml:space="preserve">  Enter Contractor Name.</w:t>
      </w:r>
    </w:p>
    <w:p w14:paraId="7EE56CF8" w14:textId="77777777" w:rsidR="00EA087E" w:rsidRDefault="00EA087E" w:rsidP="00267351">
      <w:pPr>
        <w:rPr>
          <w:sz w:val="20"/>
        </w:rPr>
      </w:pPr>
    </w:p>
    <w:p w14:paraId="429260FA" w14:textId="77777777" w:rsidR="00EA087E" w:rsidRDefault="00EA087E" w:rsidP="00267351">
      <w:pPr>
        <w:rPr>
          <w:sz w:val="20"/>
        </w:rPr>
      </w:pPr>
      <w:r>
        <w:rPr>
          <w:b/>
          <w:bCs/>
          <w:sz w:val="20"/>
        </w:rPr>
        <w:t>Block 2.</w:t>
      </w:r>
      <w:r>
        <w:rPr>
          <w:sz w:val="20"/>
        </w:rPr>
        <w:t xml:space="preserve">  Enter Contract Number.</w:t>
      </w:r>
    </w:p>
    <w:p w14:paraId="049F2C78" w14:textId="77777777" w:rsidR="00EA087E" w:rsidRDefault="00EA087E" w:rsidP="00267351">
      <w:pPr>
        <w:rPr>
          <w:sz w:val="20"/>
        </w:rPr>
      </w:pPr>
    </w:p>
    <w:p w14:paraId="69799C4E" w14:textId="77777777" w:rsidR="00EA087E" w:rsidRDefault="00EA087E" w:rsidP="00267351">
      <w:pPr>
        <w:rPr>
          <w:sz w:val="20"/>
        </w:rPr>
      </w:pPr>
      <w:r>
        <w:rPr>
          <w:b/>
          <w:bCs/>
          <w:sz w:val="20"/>
        </w:rPr>
        <w:t>Block 3.</w:t>
      </w:r>
      <w:r>
        <w:rPr>
          <w:sz w:val="20"/>
        </w:rPr>
        <w:t xml:space="preserve">  Enter Contract Name or Type of Services.</w:t>
      </w:r>
    </w:p>
    <w:p w14:paraId="796E5CAF" w14:textId="77777777" w:rsidR="00EA087E" w:rsidRDefault="00EA087E" w:rsidP="00267351">
      <w:pPr>
        <w:rPr>
          <w:sz w:val="20"/>
        </w:rPr>
      </w:pPr>
    </w:p>
    <w:p w14:paraId="19E6AB8C" w14:textId="77777777" w:rsidR="00EA087E" w:rsidRDefault="00EA087E" w:rsidP="00267351">
      <w:pPr>
        <w:rPr>
          <w:sz w:val="20"/>
        </w:rPr>
      </w:pPr>
      <w:r>
        <w:rPr>
          <w:b/>
          <w:bCs/>
          <w:sz w:val="20"/>
        </w:rPr>
        <w:t>Block 4.</w:t>
      </w:r>
      <w:r>
        <w:rPr>
          <w:sz w:val="20"/>
        </w:rPr>
        <w:t xml:space="preserve">  Enter Functional Area of the Contract.</w:t>
      </w:r>
    </w:p>
    <w:p w14:paraId="414FEB02" w14:textId="77777777" w:rsidR="00EA087E" w:rsidRDefault="00EA087E" w:rsidP="00267351">
      <w:pPr>
        <w:rPr>
          <w:sz w:val="20"/>
        </w:rPr>
      </w:pPr>
    </w:p>
    <w:p w14:paraId="31F77AB4" w14:textId="77777777" w:rsidR="00EA087E" w:rsidRDefault="00EA087E" w:rsidP="00267351">
      <w:pPr>
        <w:rPr>
          <w:sz w:val="20"/>
        </w:rPr>
      </w:pPr>
      <w:r>
        <w:rPr>
          <w:b/>
          <w:bCs/>
          <w:sz w:val="20"/>
        </w:rPr>
        <w:t xml:space="preserve">Block 5.  </w:t>
      </w:r>
      <w:r>
        <w:rPr>
          <w:sz w:val="20"/>
        </w:rPr>
        <w:t xml:space="preserve">Enter the assigned suspense date given the </w:t>
      </w:r>
      <w:r w:rsidR="00CC5F03">
        <w:rPr>
          <w:sz w:val="20"/>
        </w:rPr>
        <w:t>Contractor</w:t>
      </w:r>
      <w:r>
        <w:rPr>
          <w:sz w:val="20"/>
        </w:rPr>
        <w:t xml:space="preserve"> to provide a response to the CAR.  A date must be entered for a Major CAR.  A date is optional at the discretion of the Quality Assurance Personnel (QAP) initiating the CAR if the finding is Minor.    </w:t>
      </w:r>
      <w:r>
        <w:rPr>
          <w:b/>
          <w:bCs/>
          <w:sz w:val="20"/>
        </w:rPr>
        <w:t xml:space="preserve">   </w:t>
      </w:r>
    </w:p>
    <w:p w14:paraId="7E2B1019" w14:textId="77777777" w:rsidR="00EA087E" w:rsidRDefault="00EA087E" w:rsidP="00267351">
      <w:pPr>
        <w:rPr>
          <w:b/>
          <w:bCs/>
          <w:sz w:val="20"/>
        </w:rPr>
      </w:pPr>
    </w:p>
    <w:p w14:paraId="55157E93" w14:textId="77777777" w:rsidR="00EA087E" w:rsidRDefault="00EA087E" w:rsidP="00267351">
      <w:pPr>
        <w:rPr>
          <w:sz w:val="20"/>
        </w:rPr>
      </w:pPr>
      <w:r>
        <w:rPr>
          <w:b/>
          <w:bCs/>
          <w:sz w:val="20"/>
        </w:rPr>
        <w:t xml:space="preserve">Block 6.  </w:t>
      </w:r>
      <w:r>
        <w:rPr>
          <w:sz w:val="20"/>
        </w:rPr>
        <w:t>All CARs will be tracked with a Control Number.</w:t>
      </w:r>
      <w:r>
        <w:rPr>
          <w:b/>
          <w:bCs/>
          <w:sz w:val="20"/>
        </w:rPr>
        <w:t xml:space="preserve"> </w:t>
      </w:r>
      <w:r w:rsidRPr="005F4BEB">
        <w:rPr>
          <w:b/>
          <w:sz w:val="20"/>
        </w:rPr>
        <w:t xml:space="preserve">The </w:t>
      </w:r>
      <w:r w:rsidR="005F4BEB" w:rsidRPr="005F4BEB">
        <w:rPr>
          <w:b/>
          <w:sz w:val="20"/>
        </w:rPr>
        <w:t xml:space="preserve">CO </w:t>
      </w:r>
      <w:r w:rsidRPr="005F4BEB">
        <w:rPr>
          <w:b/>
          <w:sz w:val="20"/>
        </w:rPr>
        <w:t xml:space="preserve">is the Issuing Authority for </w:t>
      </w:r>
      <w:r w:rsidR="005F4BEB" w:rsidRPr="005F4BEB">
        <w:rPr>
          <w:b/>
          <w:sz w:val="20"/>
        </w:rPr>
        <w:t>the CAR</w:t>
      </w:r>
      <w:r>
        <w:rPr>
          <w:sz w:val="20"/>
        </w:rPr>
        <w:t xml:space="preserve">.  By providing the control number to the </w:t>
      </w:r>
      <w:r w:rsidR="005F4BEB">
        <w:rPr>
          <w:sz w:val="20"/>
        </w:rPr>
        <w:t>COR</w:t>
      </w:r>
      <w:r>
        <w:rPr>
          <w:sz w:val="20"/>
        </w:rPr>
        <w:t xml:space="preserve"> originating the CAR, the Issuing Authority demonstrates concurrence with the finding.  The control number will be made up of the first two letters of the name of the site or contract, the last two digits of the calendar year, and a three digit number starting with 001 and progressing upward throughout the calendar year (e.g., WP04-001).  </w:t>
      </w:r>
    </w:p>
    <w:p w14:paraId="34A5B208" w14:textId="77777777" w:rsidR="00EA087E" w:rsidRDefault="00EA087E" w:rsidP="00267351">
      <w:pPr>
        <w:rPr>
          <w:sz w:val="20"/>
        </w:rPr>
      </w:pPr>
    </w:p>
    <w:p w14:paraId="53ABB492" w14:textId="77777777" w:rsidR="00EA087E" w:rsidRDefault="00EA087E" w:rsidP="00267351">
      <w:pPr>
        <w:rPr>
          <w:b/>
          <w:bCs/>
          <w:sz w:val="20"/>
        </w:rPr>
      </w:pPr>
      <w:r>
        <w:rPr>
          <w:b/>
          <w:bCs/>
          <w:sz w:val="20"/>
        </w:rPr>
        <w:t>Block 7.</w:t>
      </w:r>
    </w:p>
    <w:p w14:paraId="7D3B32CE" w14:textId="77777777" w:rsidR="00EA087E" w:rsidRDefault="00EA087E" w:rsidP="00267351">
      <w:pPr>
        <w:rPr>
          <w:sz w:val="20"/>
        </w:rPr>
      </w:pPr>
      <w:r>
        <w:rPr>
          <w:sz w:val="20"/>
        </w:rPr>
        <w:t>1.</w:t>
      </w:r>
      <w:r>
        <w:rPr>
          <w:b/>
          <w:bCs/>
          <w:sz w:val="20"/>
        </w:rPr>
        <w:t xml:space="preserve">  </w:t>
      </w:r>
      <w:r>
        <w:rPr>
          <w:sz w:val="20"/>
        </w:rPr>
        <w:t>Check the block that indicates whether the identified deficiency is assigned as a Major or Minor finding.  Se</w:t>
      </w:r>
      <w:r w:rsidR="009E1B3C">
        <w:rPr>
          <w:sz w:val="20"/>
        </w:rPr>
        <w:t xml:space="preserve">e </w:t>
      </w:r>
      <w:r w:rsidR="005C6B46">
        <w:rPr>
          <w:sz w:val="20"/>
        </w:rPr>
        <w:t>Quality Assurance Surveillance Plan</w:t>
      </w:r>
      <w:r>
        <w:rPr>
          <w:sz w:val="20"/>
        </w:rPr>
        <w:t xml:space="preserve">, </w:t>
      </w:r>
      <w:r w:rsidR="009E1B3C">
        <w:rPr>
          <w:sz w:val="20"/>
        </w:rPr>
        <w:t>section</w:t>
      </w:r>
      <w:r>
        <w:rPr>
          <w:sz w:val="20"/>
        </w:rPr>
        <w:t xml:space="preserve"> 6.1.4, for the definitions of Major and Minor findings and associated explanations.    </w:t>
      </w:r>
    </w:p>
    <w:p w14:paraId="63190D02" w14:textId="77777777" w:rsidR="00EA087E" w:rsidRDefault="00EA087E" w:rsidP="00267351">
      <w:pPr>
        <w:rPr>
          <w:sz w:val="20"/>
        </w:rPr>
      </w:pPr>
      <w:r>
        <w:rPr>
          <w:sz w:val="20"/>
        </w:rPr>
        <w:t xml:space="preserve">2.  Finding:  Clearly state the details of the finding followed by a reference to the stated contractual requirement.  The reference must state the portion of the contract, part, section, paragraph and subparagraph and must make a complete brief quotation of the contract reference.   </w:t>
      </w:r>
    </w:p>
    <w:p w14:paraId="5314EF73" w14:textId="77777777" w:rsidR="00EA087E" w:rsidRDefault="00EA087E" w:rsidP="00267351">
      <w:pPr>
        <w:rPr>
          <w:sz w:val="20"/>
        </w:rPr>
      </w:pPr>
      <w:r>
        <w:rPr>
          <w:sz w:val="20"/>
        </w:rPr>
        <w:t xml:space="preserve">3.  State the impact that the finding has or could have on the accomplishment of the mission that the contract provides.  </w:t>
      </w:r>
    </w:p>
    <w:p w14:paraId="6532F3EE" w14:textId="77777777" w:rsidR="00EA087E" w:rsidRDefault="00EA087E" w:rsidP="00267351">
      <w:pPr>
        <w:rPr>
          <w:sz w:val="20"/>
        </w:rPr>
      </w:pPr>
      <w:r>
        <w:rPr>
          <w:sz w:val="20"/>
        </w:rPr>
        <w:t xml:space="preserve">4.  When determining how long to give the </w:t>
      </w:r>
      <w:r w:rsidR="00CC5F03">
        <w:rPr>
          <w:sz w:val="20"/>
        </w:rPr>
        <w:t>Contractor</w:t>
      </w:r>
      <w:r>
        <w:rPr>
          <w:sz w:val="20"/>
        </w:rPr>
        <w:t xml:space="preserve"> to respond to the identified finding, the normal is 10 working days.  The suspense date should reflect this unless the finding requires a greater amount of time to come to solution.  </w:t>
      </w:r>
      <w:r>
        <w:rPr>
          <w:b/>
          <w:bCs/>
          <w:sz w:val="20"/>
        </w:rPr>
        <w:t xml:space="preserve">Major findings require a </w:t>
      </w:r>
      <w:r w:rsidR="00CC5F03">
        <w:rPr>
          <w:b/>
          <w:bCs/>
          <w:sz w:val="20"/>
        </w:rPr>
        <w:t>Contractor</w:t>
      </w:r>
      <w:r>
        <w:rPr>
          <w:b/>
          <w:bCs/>
          <w:sz w:val="20"/>
        </w:rPr>
        <w:t xml:space="preserve"> response.   Minor findings may require a </w:t>
      </w:r>
      <w:r w:rsidR="00CC5F03">
        <w:rPr>
          <w:b/>
          <w:bCs/>
          <w:sz w:val="20"/>
        </w:rPr>
        <w:t>Contractor</w:t>
      </w:r>
      <w:r>
        <w:rPr>
          <w:b/>
          <w:bCs/>
          <w:sz w:val="20"/>
        </w:rPr>
        <w:t xml:space="preserve"> response at the discretion of the </w:t>
      </w:r>
      <w:r w:rsidR="005F4BEB">
        <w:rPr>
          <w:b/>
          <w:bCs/>
          <w:sz w:val="20"/>
        </w:rPr>
        <w:t>QAP</w:t>
      </w:r>
      <w:r>
        <w:rPr>
          <w:b/>
          <w:bCs/>
          <w:sz w:val="20"/>
        </w:rPr>
        <w:t xml:space="preserve"> initiating the CAR and/or the Issuing Authority.</w:t>
      </w:r>
      <w:r>
        <w:rPr>
          <w:sz w:val="20"/>
        </w:rPr>
        <w:t xml:space="preserve"> </w:t>
      </w:r>
    </w:p>
    <w:p w14:paraId="6EC4D38A" w14:textId="77777777" w:rsidR="00EA087E" w:rsidRDefault="00EA087E" w:rsidP="00267351">
      <w:pPr>
        <w:rPr>
          <w:sz w:val="20"/>
        </w:rPr>
      </w:pPr>
    </w:p>
    <w:p w14:paraId="0FF44C6C" w14:textId="77777777" w:rsidR="00EA087E" w:rsidRDefault="00EA087E" w:rsidP="00267351">
      <w:pPr>
        <w:rPr>
          <w:sz w:val="20"/>
        </w:rPr>
      </w:pPr>
      <w:r>
        <w:rPr>
          <w:b/>
          <w:bCs/>
          <w:sz w:val="20"/>
        </w:rPr>
        <w:t xml:space="preserve">Blocks 8 and 9.  </w:t>
      </w:r>
      <w:r>
        <w:rPr>
          <w:sz w:val="20"/>
        </w:rPr>
        <w:t>Contract</w:t>
      </w:r>
      <w:r>
        <w:rPr>
          <w:b/>
          <w:bCs/>
          <w:sz w:val="20"/>
        </w:rPr>
        <w:t xml:space="preserve"> </w:t>
      </w:r>
      <w:r>
        <w:rPr>
          <w:sz w:val="20"/>
        </w:rPr>
        <w:t>QAPs initiating a CAR must sign in Block 8 and the Issuing Authority signs in Block 9.  Each annotates the date at the time of signature.</w:t>
      </w:r>
    </w:p>
    <w:p w14:paraId="2A24854E" w14:textId="77777777" w:rsidR="00EA087E" w:rsidRDefault="00EA087E" w:rsidP="00267351">
      <w:pPr>
        <w:rPr>
          <w:b/>
          <w:bCs/>
          <w:sz w:val="20"/>
        </w:rPr>
      </w:pPr>
    </w:p>
    <w:p w14:paraId="561AD268" w14:textId="77777777" w:rsidR="00EA087E" w:rsidRDefault="00EA087E" w:rsidP="00267351">
      <w:pPr>
        <w:rPr>
          <w:sz w:val="20"/>
        </w:rPr>
      </w:pPr>
      <w:r>
        <w:rPr>
          <w:b/>
          <w:bCs/>
          <w:sz w:val="20"/>
        </w:rPr>
        <w:t xml:space="preserve">Block 10.  </w:t>
      </w:r>
      <w:r>
        <w:rPr>
          <w:sz w:val="20"/>
        </w:rPr>
        <w:t xml:space="preserve">Upon review of the </w:t>
      </w:r>
      <w:r w:rsidR="00CC5F03">
        <w:rPr>
          <w:sz w:val="20"/>
        </w:rPr>
        <w:t>Contractor</w:t>
      </w:r>
      <w:r>
        <w:rPr>
          <w:sz w:val="20"/>
        </w:rPr>
        <w:t xml:space="preserve">’s reply, the originator of the CAR will enter comments regarding acceptance or rejection of the </w:t>
      </w:r>
      <w:r w:rsidR="00CC5F03">
        <w:rPr>
          <w:sz w:val="20"/>
        </w:rPr>
        <w:t>Contractor</w:t>
      </w:r>
      <w:r>
        <w:rPr>
          <w:sz w:val="20"/>
        </w:rPr>
        <w:t xml:space="preserve">’s response.  This block may also contain any comments regarding follow-on inspections conducted or needed at a later date to validate that the finding has not reoccurred.   </w:t>
      </w:r>
    </w:p>
    <w:p w14:paraId="5E06CE26" w14:textId="77777777" w:rsidR="00EA087E" w:rsidRDefault="00EA087E" w:rsidP="00267351">
      <w:pPr>
        <w:rPr>
          <w:b/>
          <w:bCs/>
          <w:sz w:val="20"/>
        </w:rPr>
      </w:pPr>
    </w:p>
    <w:p w14:paraId="461F7700" w14:textId="77777777" w:rsidR="00EA087E" w:rsidRDefault="00EA087E" w:rsidP="00267351">
      <w:pPr>
        <w:rPr>
          <w:sz w:val="20"/>
        </w:rPr>
      </w:pPr>
      <w:r>
        <w:rPr>
          <w:b/>
          <w:bCs/>
          <w:sz w:val="20"/>
        </w:rPr>
        <w:t xml:space="preserve">Block 11.  </w:t>
      </w:r>
      <w:r>
        <w:rPr>
          <w:sz w:val="20"/>
        </w:rPr>
        <w:t xml:space="preserve">The QAP selects Accept or Reject after reviewing the </w:t>
      </w:r>
      <w:r w:rsidR="00CC5F03">
        <w:rPr>
          <w:sz w:val="20"/>
        </w:rPr>
        <w:t>Contractor</w:t>
      </w:r>
      <w:r>
        <w:rPr>
          <w:sz w:val="20"/>
        </w:rPr>
        <w:t xml:space="preserve">’s response.  </w:t>
      </w:r>
    </w:p>
    <w:p w14:paraId="402503C1" w14:textId="77777777" w:rsidR="00EA087E" w:rsidRDefault="00EA087E" w:rsidP="00267351">
      <w:pPr>
        <w:rPr>
          <w:sz w:val="20"/>
        </w:rPr>
      </w:pPr>
    </w:p>
    <w:p w14:paraId="670DEB43" w14:textId="77777777" w:rsidR="00EA087E" w:rsidRDefault="00EA087E" w:rsidP="00267351">
      <w:pPr>
        <w:rPr>
          <w:sz w:val="20"/>
        </w:rPr>
      </w:pPr>
      <w:r>
        <w:rPr>
          <w:b/>
          <w:bCs/>
          <w:sz w:val="20"/>
        </w:rPr>
        <w:t xml:space="preserve">Block 12.  </w:t>
      </w:r>
      <w:r>
        <w:rPr>
          <w:sz w:val="20"/>
        </w:rPr>
        <w:t xml:space="preserve">The QAP enters a close date after advising the Issuing Authority that the </w:t>
      </w:r>
      <w:r w:rsidR="00CC5F03">
        <w:rPr>
          <w:sz w:val="20"/>
        </w:rPr>
        <w:t>Contractor</w:t>
      </w:r>
      <w:r>
        <w:rPr>
          <w:sz w:val="20"/>
        </w:rPr>
        <w:t xml:space="preserve">’s response is acceptable and the Issuing Authority concurs.  The Issuing Authority will then forward the closed CAR to the </w:t>
      </w:r>
      <w:r w:rsidR="00CC5F03">
        <w:rPr>
          <w:sz w:val="20"/>
        </w:rPr>
        <w:t>Contractor</w:t>
      </w:r>
      <w:r>
        <w:rPr>
          <w:sz w:val="20"/>
        </w:rPr>
        <w:t xml:space="preserve"> and report accordingly in the monthly Certificate </w:t>
      </w:r>
      <w:r w:rsidR="00753CE7">
        <w:rPr>
          <w:sz w:val="20"/>
        </w:rPr>
        <w:t>of</w:t>
      </w:r>
      <w:r>
        <w:rPr>
          <w:sz w:val="20"/>
        </w:rPr>
        <w:t xml:space="preserve"> Service (COS) or other applicable contracting officer services report.  This routing remains the same if the </w:t>
      </w:r>
      <w:r w:rsidR="00CC5F03">
        <w:rPr>
          <w:sz w:val="20"/>
        </w:rPr>
        <w:t>Contractor</w:t>
      </w:r>
      <w:r>
        <w:rPr>
          <w:sz w:val="20"/>
        </w:rPr>
        <w:t xml:space="preserve"> response is unacceptable and the CAR remains open until an acceptable response is received except that the Issuing Authority forwards the open CAR back to the </w:t>
      </w:r>
      <w:r w:rsidR="00CC5F03">
        <w:rPr>
          <w:sz w:val="20"/>
        </w:rPr>
        <w:t>Contractor</w:t>
      </w:r>
      <w:r>
        <w:rPr>
          <w:sz w:val="20"/>
        </w:rPr>
        <w:t xml:space="preserve"> for additional information.   </w:t>
      </w:r>
    </w:p>
    <w:p w14:paraId="1C07559D" w14:textId="77777777" w:rsidR="00EA087E" w:rsidRDefault="00EA087E" w:rsidP="00267351">
      <w:pPr>
        <w:rPr>
          <w:sz w:val="20"/>
        </w:rPr>
      </w:pPr>
    </w:p>
    <w:p w14:paraId="606C2D91" w14:textId="77777777" w:rsidR="00EA087E" w:rsidRDefault="00EA087E" w:rsidP="00267351">
      <w:pPr>
        <w:rPr>
          <w:sz w:val="20"/>
        </w:rPr>
      </w:pPr>
      <w:r>
        <w:rPr>
          <w:b/>
          <w:sz w:val="20"/>
        </w:rPr>
        <w:t xml:space="preserve">Continuation Sheet.  </w:t>
      </w:r>
      <w:r>
        <w:rPr>
          <w:sz w:val="20"/>
        </w:rPr>
        <w:t>The Continuation Sheet is to be used to expand on any information that will not fit in the applicable numbered block.</w:t>
      </w:r>
    </w:p>
    <w:p w14:paraId="311D0318" w14:textId="77777777" w:rsidR="00EA087E" w:rsidRDefault="00EA087E" w:rsidP="00267351">
      <w: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800"/>
        <w:gridCol w:w="2160"/>
        <w:gridCol w:w="900"/>
        <w:gridCol w:w="1980"/>
      </w:tblGrid>
      <w:tr w:rsidR="00EA087E" w14:paraId="23F49DBC" w14:textId="77777777">
        <w:trPr>
          <w:trHeight w:val="620"/>
        </w:trPr>
        <w:tc>
          <w:tcPr>
            <w:tcW w:w="7920" w:type="dxa"/>
            <w:gridSpan w:val="3"/>
            <w:tcBorders>
              <w:top w:val="single" w:sz="4" w:space="0" w:color="auto"/>
              <w:left w:val="single" w:sz="4" w:space="0" w:color="auto"/>
              <w:right w:val="single" w:sz="4" w:space="0" w:color="auto"/>
            </w:tcBorders>
            <w:vAlign w:val="center"/>
          </w:tcPr>
          <w:p w14:paraId="410C8D61" w14:textId="77777777" w:rsidR="00EA087E" w:rsidRDefault="00EA087E" w:rsidP="00267351">
            <w:pPr>
              <w:rPr>
                <w:b/>
                <w:bCs/>
                <w:i/>
                <w:iCs/>
                <w:sz w:val="32"/>
              </w:rPr>
            </w:pPr>
            <w:r>
              <w:rPr>
                <w:sz w:val="14"/>
              </w:rPr>
              <w:lastRenderedPageBreak/>
              <w:br w:type="page"/>
            </w:r>
            <w:r>
              <w:rPr>
                <w:b/>
                <w:bCs/>
                <w:sz w:val="32"/>
              </w:rPr>
              <w:t>CUSTOMER COMPLAINT RECORD</w:t>
            </w:r>
          </w:p>
        </w:tc>
        <w:tc>
          <w:tcPr>
            <w:tcW w:w="2880" w:type="dxa"/>
            <w:gridSpan w:val="2"/>
            <w:tcBorders>
              <w:top w:val="single" w:sz="4" w:space="0" w:color="auto"/>
              <w:left w:val="single" w:sz="4" w:space="0" w:color="auto"/>
              <w:right w:val="single" w:sz="4" w:space="0" w:color="auto"/>
            </w:tcBorders>
          </w:tcPr>
          <w:p w14:paraId="19989E07" w14:textId="77777777" w:rsidR="00EA087E" w:rsidRDefault="00EA087E" w:rsidP="00267351">
            <w:pPr>
              <w:rPr>
                <w:sz w:val="14"/>
              </w:rPr>
            </w:pPr>
            <w:r>
              <w:rPr>
                <w:sz w:val="14"/>
              </w:rPr>
              <w:t>DATE/TIME OF COMPLAINT</w:t>
            </w:r>
          </w:p>
          <w:p w14:paraId="0EF33994" w14:textId="77777777" w:rsidR="00EA087E" w:rsidRDefault="00997AB9" w:rsidP="00267351">
            <w:pPr>
              <w:rPr>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058DA6A0" w14:textId="77777777">
        <w:trPr>
          <w:cantSplit/>
          <w:trHeight w:hRule="exact" w:val="280"/>
        </w:trPr>
        <w:tc>
          <w:tcPr>
            <w:tcW w:w="10800" w:type="dxa"/>
            <w:gridSpan w:val="5"/>
            <w:tcBorders>
              <w:left w:val="single" w:sz="4" w:space="0" w:color="auto"/>
              <w:right w:val="single" w:sz="4" w:space="0" w:color="auto"/>
            </w:tcBorders>
            <w:vAlign w:val="center"/>
          </w:tcPr>
          <w:p w14:paraId="7A540D42" w14:textId="77777777" w:rsidR="00EA087E" w:rsidRDefault="00EA087E" w:rsidP="00267351">
            <w:pPr>
              <w:rPr>
                <w:bCs/>
                <w:sz w:val="14"/>
              </w:rPr>
            </w:pPr>
            <w:r>
              <w:rPr>
                <w:bCs/>
                <w:sz w:val="14"/>
              </w:rPr>
              <w:t>SOURCE OF COMPLAINT</w:t>
            </w:r>
          </w:p>
        </w:tc>
      </w:tr>
      <w:tr w:rsidR="00EA087E" w14:paraId="29DB808F" w14:textId="77777777">
        <w:trPr>
          <w:cantSplit/>
          <w:trHeight w:hRule="exact" w:val="622"/>
        </w:trPr>
        <w:tc>
          <w:tcPr>
            <w:tcW w:w="3960" w:type="dxa"/>
            <w:tcBorders>
              <w:left w:val="single" w:sz="4" w:space="0" w:color="auto"/>
              <w:right w:val="single" w:sz="4" w:space="0" w:color="auto"/>
            </w:tcBorders>
          </w:tcPr>
          <w:p w14:paraId="263DEF2A" w14:textId="77777777" w:rsidR="00EA087E" w:rsidRDefault="00EA087E" w:rsidP="00267351">
            <w:pPr>
              <w:rPr>
                <w:bCs/>
                <w:sz w:val="14"/>
              </w:rPr>
            </w:pPr>
            <w:r>
              <w:rPr>
                <w:bCs/>
                <w:sz w:val="14"/>
              </w:rPr>
              <w:t>ORGANIZATION</w:t>
            </w:r>
          </w:p>
          <w:p w14:paraId="310CEA16" w14:textId="77777777" w:rsidR="00EA087E" w:rsidRDefault="00EA087E" w:rsidP="00267351">
            <w:pPr>
              <w:rPr>
                <w:bCs/>
                <w:sz w:val="14"/>
              </w:rPr>
            </w:pPr>
          </w:p>
          <w:p w14:paraId="577D20F0"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c>
          <w:tcPr>
            <w:tcW w:w="1800" w:type="dxa"/>
            <w:tcBorders>
              <w:left w:val="single" w:sz="4" w:space="0" w:color="auto"/>
              <w:right w:val="single" w:sz="4" w:space="0" w:color="auto"/>
            </w:tcBorders>
          </w:tcPr>
          <w:p w14:paraId="766573F2" w14:textId="77777777" w:rsidR="00EA087E" w:rsidRDefault="00EA087E" w:rsidP="00267351">
            <w:pPr>
              <w:rPr>
                <w:bCs/>
                <w:sz w:val="14"/>
              </w:rPr>
            </w:pPr>
            <w:r>
              <w:rPr>
                <w:bCs/>
                <w:sz w:val="14"/>
              </w:rPr>
              <w:t>BUILDING NUMBER</w:t>
            </w:r>
          </w:p>
          <w:p w14:paraId="2D1E062C" w14:textId="77777777" w:rsidR="00EA087E" w:rsidRDefault="00EA087E" w:rsidP="00267351">
            <w:pPr>
              <w:rPr>
                <w:bCs/>
                <w:sz w:val="14"/>
              </w:rPr>
            </w:pPr>
          </w:p>
          <w:p w14:paraId="73DF982E"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c>
          <w:tcPr>
            <w:tcW w:w="3060" w:type="dxa"/>
            <w:gridSpan w:val="2"/>
            <w:tcBorders>
              <w:left w:val="single" w:sz="4" w:space="0" w:color="auto"/>
              <w:right w:val="single" w:sz="4" w:space="0" w:color="auto"/>
            </w:tcBorders>
          </w:tcPr>
          <w:p w14:paraId="63DE0083" w14:textId="77777777" w:rsidR="00EA087E" w:rsidRDefault="00EA087E" w:rsidP="00267351">
            <w:pPr>
              <w:rPr>
                <w:bCs/>
                <w:sz w:val="14"/>
              </w:rPr>
            </w:pPr>
            <w:r>
              <w:rPr>
                <w:bCs/>
                <w:sz w:val="14"/>
              </w:rPr>
              <w:t>INDIVIDUAL</w:t>
            </w:r>
          </w:p>
          <w:p w14:paraId="56C69FB1" w14:textId="77777777" w:rsidR="00EA087E" w:rsidRDefault="00EA087E" w:rsidP="00267351">
            <w:pPr>
              <w:rPr>
                <w:bCs/>
                <w:sz w:val="14"/>
              </w:rPr>
            </w:pPr>
          </w:p>
          <w:p w14:paraId="1CE93E0B"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c>
          <w:tcPr>
            <w:tcW w:w="1980" w:type="dxa"/>
            <w:tcBorders>
              <w:left w:val="single" w:sz="4" w:space="0" w:color="auto"/>
              <w:right w:val="single" w:sz="4" w:space="0" w:color="auto"/>
            </w:tcBorders>
          </w:tcPr>
          <w:p w14:paraId="3AFDDF53" w14:textId="77777777" w:rsidR="00EA087E" w:rsidRDefault="00EA087E" w:rsidP="00267351">
            <w:pPr>
              <w:rPr>
                <w:bCs/>
                <w:sz w:val="14"/>
              </w:rPr>
            </w:pPr>
            <w:r>
              <w:rPr>
                <w:bCs/>
                <w:sz w:val="14"/>
              </w:rPr>
              <w:t>PHONE NUMBER</w:t>
            </w:r>
          </w:p>
          <w:p w14:paraId="386D36E3" w14:textId="77777777" w:rsidR="00EA087E" w:rsidRDefault="00EA087E" w:rsidP="00267351">
            <w:pPr>
              <w:rPr>
                <w:bCs/>
                <w:sz w:val="14"/>
              </w:rPr>
            </w:pPr>
          </w:p>
          <w:p w14:paraId="50DF8419"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43E3AAC1" w14:textId="77777777">
        <w:trPr>
          <w:cantSplit/>
          <w:trHeight w:hRule="exact" w:val="3781"/>
        </w:trPr>
        <w:tc>
          <w:tcPr>
            <w:tcW w:w="10800" w:type="dxa"/>
            <w:gridSpan w:val="5"/>
            <w:tcBorders>
              <w:left w:val="single" w:sz="4" w:space="0" w:color="auto"/>
              <w:right w:val="single" w:sz="4" w:space="0" w:color="auto"/>
            </w:tcBorders>
          </w:tcPr>
          <w:p w14:paraId="64DFC0BE" w14:textId="77777777" w:rsidR="00EA087E" w:rsidRDefault="00EA087E" w:rsidP="00267351">
            <w:pPr>
              <w:rPr>
                <w:bCs/>
                <w:sz w:val="14"/>
              </w:rPr>
            </w:pPr>
            <w:r>
              <w:rPr>
                <w:bCs/>
                <w:sz w:val="14"/>
              </w:rPr>
              <w:t>NATURE OF COMPLAINT</w:t>
            </w:r>
          </w:p>
          <w:p w14:paraId="76F22E35"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05461BB4" w14:textId="77777777">
        <w:trPr>
          <w:cantSplit/>
          <w:trHeight w:hRule="exact" w:val="2161"/>
        </w:trPr>
        <w:tc>
          <w:tcPr>
            <w:tcW w:w="10800" w:type="dxa"/>
            <w:gridSpan w:val="5"/>
            <w:tcBorders>
              <w:left w:val="single" w:sz="4" w:space="0" w:color="auto"/>
              <w:right w:val="single" w:sz="4" w:space="0" w:color="auto"/>
            </w:tcBorders>
          </w:tcPr>
          <w:p w14:paraId="101A7F90" w14:textId="77777777" w:rsidR="00EA087E" w:rsidRDefault="00EA087E" w:rsidP="00267351">
            <w:pPr>
              <w:rPr>
                <w:bCs/>
                <w:sz w:val="14"/>
              </w:rPr>
            </w:pPr>
            <w:r>
              <w:rPr>
                <w:bCs/>
                <w:sz w:val="14"/>
              </w:rPr>
              <w:t>CONTRACT REFERENCE</w:t>
            </w:r>
          </w:p>
          <w:p w14:paraId="639C7BCC"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70DDBC72" w14:textId="77777777">
        <w:trPr>
          <w:cantSplit/>
          <w:trHeight w:hRule="exact" w:val="1900"/>
        </w:trPr>
        <w:tc>
          <w:tcPr>
            <w:tcW w:w="10800" w:type="dxa"/>
            <w:gridSpan w:val="5"/>
            <w:tcBorders>
              <w:left w:val="single" w:sz="4" w:space="0" w:color="auto"/>
              <w:right w:val="single" w:sz="4" w:space="0" w:color="auto"/>
            </w:tcBorders>
          </w:tcPr>
          <w:p w14:paraId="6DA16CA7" w14:textId="77777777" w:rsidR="00EA087E" w:rsidRDefault="00EA087E" w:rsidP="00267351">
            <w:pPr>
              <w:rPr>
                <w:bCs/>
                <w:sz w:val="14"/>
              </w:rPr>
            </w:pPr>
            <w:r>
              <w:rPr>
                <w:bCs/>
                <w:sz w:val="14"/>
              </w:rPr>
              <w:t>VALIDATION</w:t>
            </w:r>
          </w:p>
          <w:p w14:paraId="64D23F92"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214BCCB9" w14:textId="77777777">
        <w:trPr>
          <w:cantSplit/>
          <w:trHeight w:hRule="exact" w:val="640"/>
        </w:trPr>
        <w:tc>
          <w:tcPr>
            <w:tcW w:w="10800" w:type="dxa"/>
            <w:gridSpan w:val="5"/>
            <w:tcBorders>
              <w:left w:val="single" w:sz="4" w:space="0" w:color="auto"/>
              <w:right w:val="single" w:sz="4" w:space="0" w:color="auto"/>
            </w:tcBorders>
          </w:tcPr>
          <w:p w14:paraId="05935DA6" w14:textId="77777777" w:rsidR="00EA087E" w:rsidRDefault="00EA087E" w:rsidP="00267351">
            <w:pPr>
              <w:rPr>
                <w:bCs/>
                <w:sz w:val="14"/>
              </w:rPr>
            </w:pPr>
            <w:r>
              <w:rPr>
                <w:bCs/>
                <w:sz w:val="14"/>
              </w:rPr>
              <w:t>DATE/TIME CONTRACTOR INFORMED OF COMPLAINT</w:t>
            </w:r>
          </w:p>
          <w:p w14:paraId="017C6314" w14:textId="77777777" w:rsidR="00EA087E" w:rsidRDefault="00EA087E" w:rsidP="00267351">
            <w:pPr>
              <w:rPr>
                <w:bCs/>
                <w:sz w:val="14"/>
              </w:rPr>
            </w:pPr>
          </w:p>
          <w:p w14:paraId="1BF1AB78"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4A572CA1" w14:textId="77777777">
        <w:trPr>
          <w:cantSplit/>
          <w:trHeight w:hRule="exact" w:val="2143"/>
        </w:trPr>
        <w:tc>
          <w:tcPr>
            <w:tcW w:w="10800" w:type="dxa"/>
            <w:gridSpan w:val="5"/>
            <w:tcBorders>
              <w:left w:val="single" w:sz="4" w:space="0" w:color="auto"/>
              <w:right w:val="single" w:sz="4" w:space="0" w:color="auto"/>
            </w:tcBorders>
          </w:tcPr>
          <w:p w14:paraId="73F9A80A" w14:textId="77777777" w:rsidR="00EA087E" w:rsidRDefault="00EA087E" w:rsidP="00267351">
            <w:pPr>
              <w:rPr>
                <w:bCs/>
                <w:sz w:val="14"/>
              </w:rPr>
            </w:pPr>
            <w:r>
              <w:rPr>
                <w:bCs/>
                <w:sz w:val="14"/>
              </w:rPr>
              <w:t>ACTION TAKEN BY CONTRACTOR</w:t>
            </w:r>
          </w:p>
          <w:p w14:paraId="4BB06D1F"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1ECFF984" w14:textId="77777777">
        <w:trPr>
          <w:cantSplit/>
          <w:trHeight w:hRule="exact" w:val="568"/>
        </w:trPr>
        <w:tc>
          <w:tcPr>
            <w:tcW w:w="10800" w:type="dxa"/>
            <w:gridSpan w:val="5"/>
            <w:tcBorders>
              <w:left w:val="single" w:sz="4" w:space="0" w:color="auto"/>
              <w:right w:val="single" w:sz="4" w:space="0" w:color="auto"/>
            </w:tcBorders>
          </w:tcPr>
          <w:p w14:paraId="0D580BAF" w14:textId="77777777" w:rsidR="00EA087E" w:rsidRDefault="00EA087E" w:rsidP="00267351">
            <w:pPr>
              <w:rPr>
                <w:bCs/>
                <w:sz w:val="14"/>
              </w:rPr>
            </w:pPr>
            <w:r>
              <w:rPr>
                <w:bCs/>
                <w:sz w:val="14"/>
              </w:rPr>
              <w:t>RECEIVED/VALIDATED BY</w:t>
            </w:r>
          </w:p>
          <w:p w14:paraId="05C50155" w14:textId="77777777" w:rsidR="00EA087E" w:rsidRDefault="00EA087E" w:rsidP="00267351">
            <w:pPr>
              <w:rPr>
                <w:bCs/>
                <w:sz w:val="14"/>
              </w:rPr>
            </w:pPr>
          </w:p>
          <w:p w14:paraId="71D0DBAA"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p w14:paraId="7487F507" w14:textId="77777777" w:rsidR="00EA087E" w:rsidRDefault="00EA087E" w:rsidP="00267351">
            <w:pPr>
              <w:rPr>
                <w:bCs/>
                <w:sz w:val="14"/>
              </w:rPr>
            </w:pPr>
          </w:p>
        </w:tc>
      </w:tr>
    </w:tbl>
    <w:p w14:paraId="2BA40D0E" w14:textId="77777777" w:rsidR="00EA087E" w:rsidRDefault="00213635" w:rsidP="00267351">
      <w:pPr>
        <w:rPr>
          <w:bCs/>
          <w:sz w:val="16"/>
        </w:rPr>
      </w:pPr>
      <w:r>
        <w:rPr>
          <w:bCs/>
          <w:sz w:val="16"/>
        </w:rPr>
        <w:t xml:space="preserve">             </w:t>
      </w:r>
      <w:bookmarkStart w:id="63" w:name="_Toc274034397"/>
      <w:r w:rsidR="00EA087E">
        <w:rPr>
          <w:bCs/>
          <w:sz w:val="16"/>
        </w:rPr>
        <w:t>Customer Complaint Record Template, Feb 05 (SAF/AQCP)</w:t>
      </w:r>
      <w:r w:rsidR="00EA087E">
        <w:rPr>
          <w:bCs/>
          <w:sz w:val="16"/>
        </w:rPr>
        <w:tab/>
      </w:r>
      <w:r w:rsidR="00EA087E">
        <w:rPr>
          <w:bCs/>
          <w:sz w:val="16"/>
        </w:rPr>
        <w:tab/>
      </w:r>
      <w:r w:rsidR="00EA087E">
        <w:rPr>
          <w:bCs/>
          <w:sz w:val="16"/>
        </w:rPr>
        <w:tab/>
      </w:r>
      <w:r w:rsidR="00EA087E">
        <w:rPr>
          <w:bCs/>
          <w:sz w:val="16"/>
        </w:rPr>
        <w:tab/>
      </w:r>
      <w:r w:rsidR="00EA087E">
        <w:rPr>
          <w:bCs/>
          <w:sz w:val="16"/>
        </w:rPr>
        <w:tab/>
      </w:r>
      <w:r w:rsidR="00EA087E">
        <w:rPr>
          <w:bCs/>
          <w:sz w:val="16"/>
        </w:rPr>
        <w:tab/>
      </w:r>
      <w:r w:rsidR="00EA087E">
        <w:rPr>
          <w:bCs/>
          <w:sz w:val="16"/>
        </w:rPr>
        <w:tab/>
      </w:r>
      <w:bookmarkEnd w:id="63"/>
    </w:p>
    <w:p w14:paraId="4F958C3B" w14:textId="77777777" w:rsidR="00EA087E" w:rsidRDefault="00EA087E" w:rsidP="00267351">
      <w:pPr>
        <w:rPr>
          <w:bCs/>
          <w:sz w:val="16"/>
        </w:rPr>
      </w:pPr>
    </w:p>
    <w:p w14:paraId="37318B7A" w14:textId="77777777" w:rsidR="00EA087E" w:rsidRDefault="00EA087E" w:rsidP="00267351">
      <w:pPr>
        <w:rPr>
          <w:bCs/>
          <w:sz w:val="16"/>
        </w:rPr>
      </w:pPr>
    </w:p>
    <w:p w14:paraId="02C08B36" w14:textId="77777777" w:rsidR="00EA087E" w:rsidRDefault="00EA087E" w:rsidP="00267351">
      <w:pPr>
        <w:rPr>
          <w:bCs/>
          <w:sz w:val="16"/>
        </w:rPr>
      </w:pPr>
    </w:p>
    <w:p w14:paraId="2FA93976" w14:textId="77777777" w:rsidR="00EA087E" w:rsidRDefault="00EA087E" w:rsidP="00267351">
      <w:pPr>
        <w:rPr>
          <w:b/>
          <w:bCs/>
          <w:sz w:val="16"/>
        </w:rPr>
      </w:pPr>
    </w:p>
    <w:tbl>
      <w:tblPr>
        <w:tblpPr w:leftFromText="180" w:rightFromText="180" w:vertAnchor="text" w:horzAnchor="margin" w:tblpY="50"/>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3333"/>
        <w:gridCol w:w="2157"/>
        <w:gridCol w:w="806"/>
        <w:gridCol w:w="544"/>
        <w:gridCol w:w="1890"/>
        <w:gridCol w:w="2160"/>
      </w:tblGrid>
      <w:tr w:rsidR="00EA087E" w14:paraId="5F6B595A" w14:textId="77777777">
        <w:trPr>
          <w:cantSplit/>
          <w:trHeight w:val="440"/>
        </w:trPr>
        <w:tc>
          <w:tcPr>
            <w:tcW w:w="10890" w:type="dxa"/>
            <w:gridSpan w:val="6"/>
            <w:vAlign w:val="center"/>
          </w:tcPr>
          <w:p w14:paraId="0A0E291B" w14:textId="77777777" w:rsidR="00EA087E" w:rsidRDefault="00EA087E" w:rsidP="00267351">
            <w:bookmarkStart w:id="64" w:name="_Toc82922268"/>
            <w:bookmarkStart w:id="65" w:name="_Toc274034401"/>
            <w:r>
              <w:lastRenderedPageBreak/>
              <w:t>PERFORMANCE ASSESSMENT REPORT</w:t>
            </w:r>
            <w:bookmarkEnd w:id="64"/>
            <w:r>
              <w:t xml:space="preserve"> (PAR)</w:t>
            </w:r>
            <w:bookmarkEnd w:id="65"/>
          </w:p>
          <w:p w14:paraId="5C4BB4FE" w14:textId="77777777" w:rsidR="00EA087E" w:rsidRDefault="00EA087E" w:rsidP="00267351">
            <w:pPr>
              <w:rPr>
                <w:i/>
                <w:iCs/>
              </w:rPr>
            </w:pPr>
            <w:r>
              <w:rPr>
                <w:b/>
                <w:i/>
                <w:iCs/>
                <w:sz w:val="18"/>
              </w:rPr>
              <w:t>(If more space is needed, use reverse and identify by number)</w:t>
            </w:r>
          </w:p>
        </w:tc>
      </w:tr>
      <w:tr w:rsidR="00EA087E" w14:paraId="1FBAF0E0" w14:textId="77777777">
        <w:trPr>
          <w:cantSplit/>
          <w:trHeight w:val="744"/>
        </w:trPr>
        <w:tc>
          <w:tcPr>
            <w:tcW w:w="3333" w:type="dxa"/>
          </w:tcPr>
          <w:p w14:paraId="344FACCF" w14:textId="77777777" w:rsidR="00EA087E" w:rsidRDefault="00EA087E" w:rsidP="00267351">
            <w:pPr>
              <w:rPr>
                <w:sz w:val="16"/>
              </w:rPr>
            </w:pPr>
            <w:r>
              <w:rPr>
                <w:sz w:val="16"/>
              </w:rPr>
              <w:t>1.  CONTRACT/TASK ORDER NUMBER</w:t>
            </w:r>
          </w:p>
        </w:tc>
        <w:tc>
          <w:tcPr>
            <w:tcW w:w="2963" w:type="dxa"/>
            <w:gridSpan w:val="2"/>
          </w:tcPr>
          <w:p w14:paraId="6FA5563E" w14:textId="77777777" w:rsidR="00EA087E" w:rsidRDefault="00EA087E" w:rsidP="00267351">
            <w:pPr>
              <w:rPr>
                <w:sz w:val="16"/>
              </w:rPr>
            </w:pPr>
            <w:r>
              <w:rPr>
                <w:sz w:val="16"/>
              </w:rPr>
              <w:t>2.  CONTRACTOR</w:t>
            </w:r>
          </w:p>
        </w:tc>
        <w:tc>
          <w:tcPr>
            <w:tcW w:w="4594" w:type="dxa"/>
            <w:gridSpan w:val="3"/>
          </w:tcPr>
          <w:p w14:paraId="34EA6895" w14:textId="77777777" w:rsidR="00EA087E" w:rsidRDefault="00EA087E" w:rsidP="00267351">
            <w:pPr>
              <w:rPr>
                <w:sz w:val="16"/>
              </w:rPr>
            </w:pPr>
            <w:r>
              <w:rPr>
                <w:sz w:val="16"/>
              </w:rPr>
              <w:t>3.  TYPE OF SERVICES</w:t>
            </w:r>
          </w:p>
        </w:tc>
      </w:tr>
      <w:tr w:rsidR="00EA087E" w14:paraId="757A05F5" w14:textId="77777777">
        <w:trPr>
          <w:cantSplit/>
          <w:trHeight w:val="734"/>
        </w:trPr>
        <w:tc>
          <w:tcPr>
            <w:tcW w:w="6840" w:type="dxa"/>
            <w:gridSpan w:val="4"/>
            <w:tcBorders>
              <w:bottom w:val="single" w:sz="4" w:space="0" w:color="auto"/>
            </w:tcBorders>
          </w:tcPr>
          <w:p w14:paraId="61B7858F" w14:textId="77777777" w:rsidR="00EA087E" w:rsidRDefault="00EA087E" w:rsidP="00267351">
            <w:pPr>
              <w:rPr>
                <w:b/>
                <w:bCs/>
                <w:sz w:val="16"/>
              </w:rPr>
            </w:pPr>
            <w:bookmarkStart w:id="66" w:name="_Toc274034402"/>
            <w:bookmarkStart w:id="67" w:name="_Toc82922269"/>
            <w:bookmarkStart w:id="68" w:name="_Toc82922270"/>
            <w:r>
              <w:rPr>
                <w:b/>
                <w:bCs/>
                <w:sz w:val="16"/>
              </w:rPr>
              <w:t>4.  QUALITY ASSURANCE PERSONNEL (QAP) SIGNATURE AND DATE</w:t>
            </w:r>
            <w:bookmarkEnd w:id="66"/>
          </w:p>
          <w:bookmarkEnd w:id="67"/>
          <w:bookmarkEnd w:id="68"/>
          <w:p w14:paraId="588BA407" w14:textId="77777777" w:rsidR="00EA087E" w:rsidRDefault="00EA087E" w:rsidP="00267351">
            <w:pPr>
              <w:rPr>
                <w:b/>
                <w:bCs/>
                <w:sz w:val="16"/>
              </w:rPr>
            </w:pPr>
          </w:p>
        </w:tc>
        <w:tc>
          <w:tcPr>
            <w:tcW w:w="1890" w:type="dxa"/>
            <w:tcBorders>
              <w:bottom w:val="single" w:sz="4" w:space="0" w:color="auto"/>
            </w:tcBorders>
          </w:tcPr>
          <w:p w14:paraId="00207BA9" w14:textId="77777777" w:rsidR="00EA087E" w:rsidRDefault="00EA087E" w:rsidP="00267351">
            <w:pPr>
              <w:rPr>
                <w:b/>
                <w:bCs/>
                <w:sz w:val="16"/>
              </w:rPr>
            </w:pPr>
            <w:bookmarkStart w:id="69" w:name="_Toc274034403"/>
            <w:r>
              <w:rPr>
                <w:b/>
                <w:bCs/>
                <w:sz w:val="16"/>
              </w:rPr>
              <w:t>5.  QAP PHONE</w:t>
            </w:r>
            <w:bookmarkEnd w:id="69"/>
          </w:p>
        </w:tc>
        <w:tc>
          <w:tcPr>
            <w:tcW w:w="2160" w:type="dxa"/>
            <w:tcBorders>
              <w:bottom w:val="single" w:sz="4" w:space="0" w:color="auto"/>
            </w:tcBorders>
          </w:tcPr>
          <w:p w14:paraId="7934B112" w14:textId="77777777" w:rsidR="00EA087E" w:rsidRDefault="00EA087E" w:rsidP="00267351">
            <w:pPr>
              <w:rPr>
                <w:b/>
                <w:bCs/>
                <w:sz w:val="16"/>
              </w:rPr>
            </w:pPr>
            <w:bookmarkStart w:id="70" w:name="_Toc274034404"/>
            <w:bookmarkStart w:id="71" w:name="_Toc82922272"/>
            <w:r>
              <w:rPr>
                <w:b/>
                <w:bCs/>
                <w:sz w:val="16"/>
              </w:rPr>
              <w:t>6.  SUSPENSE DATE</w:t>
            </w:r>
            <w:bookmarkEnd w:id="70"/>
            <w:r>
              <w:rPr>
                <w:b/>
                <w:bCs/>
                <w:sz w:val="16"/>
              </w:rPr>
              <w:t xml:space="preserve"> </w:t>
            </w:r>
            <w:bookmarkEnd w:id="71"/>
          </w:p>
        </w:tc>
      </w:tr>
      <w:tr w:rsidR="00EA087E" w14:paraId="6C2BDB38" w14:textId="77777777">
        <w:trPr>
          <w:cantSplit/>
          <w:trHeight w:val="366"/>
        </w:trPr>
        <w:tc>
          <w:tcPr>
            <w:tcW w:w="10890" w:type="dxa"/>
            <w:gridSpan w:val="6"/>
            <w:shd w:val="clear" w:color="auto" w:fill="F3F3F3"/>
            <w:vAlign w:val="center"/>
          </w:tcPr>
          <w:p w14:paraId="65439158" w14:textId="77777777" w:rsidR="00EA087E" w:rsidRDefault="00EA087E" w:rsidP="00267351">
            <w:bookmarkStart w:id="72" w:name="_Toc274034405"/>
            <w:r>
              <w:t>I.  PERFORMANCE</w:t>
            </w:r>
            <w:bookmarkEnd w:id="72"/>
          </w:p>
        </w:tc>
      </w:tr>
      <w:tr w:rsidR="00EA087E" w14:paraId="45325604" w14:textId="77777777">
        <w:trPr>
          <w:cantSplit/>
          <w:trHeight w:val="933"/>
        </w:trPr>
        <w:tc>
          <w:tcPr>
            <w:tcW w:w="5490" w:type="dxa"/>
            <w:gridSpan w:val="2"/>
          </w:tcPr>
          <w:p w14:paraId="6985F604" w14:textId="77777777" w:rsidR="00EA087E" w:rsidRDefault="00EA087E" w:rsidP="00267351">
            <w:pPr>
              <w:rPr>
                <w:sz w:val="16"/>
              </w:rPr>
            </w:pPr>
            <w:r>
              <w:rPr>
                <w:sz w:val="16"/>
              </w:rPr>
              <w:t xml:space="preserve">7.  </w:t>
            </w:r>
            <w:r w:rsidR="00997AB9">
              <w:rPr>
                <w:sz w:val="16"/>
              </w:rPr>
              <w:fldChar w:fldCharType="begin">
                <w:ffData>
                  <w:name w:val="Check9"/>
                  <w:enabled/>
                  <w:calcOnExit w:val="0"/>
                  <w:checkBox>
                    <w:sizeAuto/>
                    <w:default w:val="0"/>
                    <w:checked w:val="0"/>
                  </w:checkBox>
                </w:ffData>
              </w:fldChar>
            </w:r>
            <w:bookmarkStart w:id="73" w:name="Check9"/>
            <w:r>
              <w:rPr>
                <w:sz w:val="16"/>
              </w:rPr>
              <w:instrText xml:space="preserve"> FORMCHECKBOX </w:instrText>
            </w:r>
            <w:r w:rsidR="00D77632">
              <w:rPr>
                <w:sz w:val="16"/>
              </w:rPr>
            </w:r>
            <w:r w:rsidR="00D77632">
              <w:rPr>
                <w:sz w:val="16"/>
              </w:rPr>
              <w:fldChar w:fldCharType="separate"/>
            </w:r>
            <w:r w:rsidR="00997AB9">
              <w:rPr>
                <w:sz w:val="16"/>
              </w:rPr>
              <w:fldChar w:fldCharType="end"/>
            </w:r>
            <w:bookmarkEnd w:id="73"/>
            <w:r>
              <w:rPr>
                <w:sz w:val="16"/>
              </w:rPr>
              <w:t xml:space="preserve"> DEFICIENCY                  (CHECK ALL BOXES THAT APPLY)</w:t>
            </w:r>
          </w:p>
          <w:p w14:paraId="533BEF43" w14:textId="77777777" w:rsidR="00EA087E" w:rsidRDefault="00EA087E" w:rsidP="00267351">
            <w:pPr>
              <w:rPr>
                <w:sz w:val="16"/>
              </w:rPr>
            </w:pPr>
            <w:r>
              <w:rPr>
                <w:sz w:val="16"/>
              </w:rPr>
              <w:t xml:space="preserve">     </w:t>
            </w:r>
            <w:r w:rsidR="00997AB9">
              <w:rPr>
                <w:sz w:val="16"/>
              </w:rPr>
              <w:fldChar w:fldCharType="begin">
                <w:ffData>
                  <w:name w:val="Check7"/>
                  <w:enabled/>
                  <w:calcOnExit w:val="0"/>
                  <w:checkBox>
                    <w:sizeAuto/>
                    <w:default w:val="0"/>
                    <w:checked w:val="0"/>
                  </w:checkBox>
                </w:ffData>
              </w:fldChar>
            </w:r>
            <w:r>
              <w:rPr>
                <w:sz w:val="16"/>
              </w:rPr>
              <w:instrText xml:space="preserve"> FORMCHECKBOX </w:instrText>
            </w:r>
            <w:r w:rsidR="00D77632">
              <w:rPr>
                <w:sz w:val="16"/>
              </w:rPr>
            </w:r>
            <w:r w:rsidR="00D77632">
              <w:rPr>
                <w:sz w:val="16"/>
              </w:rPr>
              <w:fldChar w:fldCharType="separate"/>
            </w:r>
            <w:r w:rsidR="00997AB9">
              <w:rPr>
                <w:sz w:val="16"/>
              </w:rPr>
              <w:fldChar w:fldCharType="end"/>
            </w:r>
            <w:r>
              <w:rPr>
                <w:sz w:val="16"/>
              </w:rPr>
              <w:t xml:space="preserve"> NEW   </w:t>
            </w:r>
          </w:p>
          <w:p w14:paraId="3D56C830" w14:textId="77777777" w:rsidR="00EA087E" w:rsidRDefault="00EA087E" w:rsidP="00267351">
            <w:pPr>
              <w:rPr>
                <w:sz w:val="16"/>
              </w:rPr>
            </w:pPr>
            <w:r>
              <w:rPr>
                <w:sz w:val="16"/>
              </w:rPr>
              <w:t xml:space="preserve">     </w:t>
            </w:r>
            <w:r w:rsidR="00997AB9">
              <w:rPr>
                <w:sz w:val="16"/>
              </w:rPr>
              <w:fldChar w:fldCharType="begin">
                <w:ffData>
                  <w:name w:val="Check8"/>
                  <w:enabled/>
                  <w:calcOnExit w:val="0"/>
                  <w:checkBox>
                    <w:sizeAuto/>
                    <w:default w:val="0"/>
                    <w:checked w:val="0"/>
                  </w:checkBox>
                </w:ffData>
              </w:fldChar>
            </w:r>
            <w:r>
              <w:rPr>
                <w:sz w:val="16"/>
              </w:rPr>
              <w:instrText xml:space="preserve"> FORMCHECKBOX </w:instrText>
            </w:r>
            <w:r w:rsidR="00D77632">
              <w:rPr>
                <w:sz w:val="16"/>
              </w:rPr>
            </w:r>
            <w:r w:rsidR="00D77632">
              <w:rPr>
                <w:sz w:val="16"/>
              </w:rPr>
              <w:fldChar w:fldCharType="separate"/>
            </w:r>
            <w:r w:rsidR="00997AB9">
              <w:rPr>
                <w:sz w:val="16"/>
              </w:rPr>
              <w:fldChar w:fldCharType="end"/>
            </w:r>
            <w:r>
              <w:rPr>
                <w:sz w:val="16"/>
              </w:rPr>
              <w:t xml:space="preserve"> REPEAT</w:t>
            </w:r>
          </w:p>
          <w:p w14:paraId="454AB407" w14:textId="77777777" w:rsidR="00EA087E" w:rsidRDefault="00EA087E" w:rsidP="00267351">
            <w:pPr>
              <w:rPr>
                <w:sz w:val="16"/>
              </w:rPr>
            </w:pPr>
            <w:r>
              <w:rPr>
                <w:sz w:val="16"/>
              </w:rPr>
              <w:t xml:space="preserve">     </w:t>
            </w:r>
            <w:r w:rsidR="00997AB9">
              <w:rPr>
                <w:sz w:val="16"/>
              </w:rPr>
              <w:fldChar w:fldCharType="begin">
                <w:ffData>
                  <w:name w:val="Check10"/>
                  <w:enabled/>
                  <w:calcOnExit w:val="0"/>
                  <w:checkBox>
                    <w:sizeAuto/>
                    <w:default w:val="0"/>
                    <w:checked w:val="0"/>
                  </w:checkBox>
                </w:ffData>
              </w:fldChar>
            </w:r>
            <w:bookmarkStart w:id="74" w:name="Check10"/>
            <w:r>
              <w:rPr>
                <w:sz w:val="16"/>
              </w:rPr>
              <w:instrText xml:space="preserve"> FORMCHECKBOX </w:instrText>
            </w:r>
            <w:r w:rsidR="00D77632">
              <w:rPr>
                <w:sz w:val="16"/>
              </w:rPr>
            </w:r>
            <w:r w:rsidR="00D77632">
              <w:rPr>
                <w:sz w:val="16"/>
              </w:rPr>
              <w:fldChar w:fldCharType="separate"/>
            </w:r>
            <w:r w:rsidR="00997AB9">
              <w:rPr>
                <w:sz w:val="16"/>
              </w:rPr>
              <w:fldChar w:fldCharType="end"/>
            </w:r>
            <w:bookmarkEnd w:id="74"/>
            <w:r>
              <w:rPr>
                <w:sz w:val="16"/>
              </w:rPr>
              <w:t xml:space="preserve"> NO DEFICIENCY NOTED </w:t>
            </w:r>
          </w:p>
        </w:tc>
        <w:tc>
          <w:tcPr>
            <w:tcW w:w="5400" w:type="dxa"/>
            <w:gridSpan w:val="4"/>
          </w:tcPr>
          <w:p w14:paraId="5DE93B2C" w14:textId="77777777" w:rsidR="00EA087E" w:rsidRDefault="00EA087E" w:rsidP="00267351">
            <w:pPr>
              <w:rPr>
                <w:sz w:val="16"/>
              </w:rPr>
            </w:pPr>
            <w:r>
              <w:rPr>
                <w:sz w:val="16"/>
              </w:rPr>
              <w:t xml:space="preserve"> 8.  SERVICES SUMMARY or PWS PARAGRAPH ITEM REVIEWED    </w:t>
            </w:r>
          </w:p>
          <w:p w14:paraId="578FDD87" w14:textId="77777777" w:rsidR="00EA087E" w:rsidRDefault="00EA087E" w:rsidP="00267351">
            <w:pPr>
              <w:rPr>
                <w:sz w:val="16"/>
              </w:rPr>
            </w:pPr>
          </w:p>
        </w:tc>
      </w:tr>
      <w:tr w:rsidR="00EA087E" w14:paraId="07808C77" w14:textId="77777777">
        <w:trPr>
          <w:cantSplit/>
          <w:trHeight w:val="2850"/>
        </w:trPr>
        <w:tc>
          <w:tcPr>
            <w:tcW w:w="5490" w:type="dxa"/>
            <w:gridSpan w:val="2"/>
            <w:tcBorders>
              <w:bottom w:val="single" w:sz="4" w:space="0" w:color="auto"/>
            </w:tcBorders>
          </w:tcPr>
          <w:p w14:paraId="371AA65A" w14:textId="77777777" w:rsidR="00EA087E" w:rsidRDefault="00EA087E" w:rsidP="00267351">
            <w:pPr>
              <w:rPr>
                <w:sz w:val="16"/>
              </w:rPr>
            </w:pPr>
            <w:r>
              <w:rPr>
                <w:sz w:val="16"/>
              </w:rPr>
              <w:t>9.  BRIEF DESCRIPTION OF DEFICIENCY (IF DEFICIENCY BOX WAS CHECKED)</w:t>
            </w:r>
          </w:p>
        </w:tc>
        <w:tc>
          <w:tcPr>
            <w:tcW w:w="5400" w:type="dxa"/>
            <w:gridSpan w:val="4"/>
            <w:tcBorders>
              <w:bottom w:val="single" w:sz="4" w:space="0" w:color="auto"/>
            </w:tcBorders>
          </w:tcPr>
          <w:p w14:paraId="146CAECD" w14:textId="77777777" w:rsidR="00EA087E" w:rsidRDefault="00EA087E" w:rsidP="00267351">
            <w:pPr>
              <w:rPr>
                <w:sz w:val="16"/>
              </w:rPr>
            </w:pPr>
            <w:r>
              <w:rPr>
                <w:sz w:val="16"/>
              </w:rPr>
              <w:t>10.  DETAILED PERFORMANCE ASSESSMENT</w:t>
            </w:r>
          </w:p>
          <w:p w14:paraId="287ABBBA" w14:textId="77777777" w:rsidR="00EA087E" w:rsidRDefault="00EA087E" w:rsidP="00267351">
            <w:pPr>
              <w:rPr>
                <w:sz w:val="16"/>
              </w:rPr>
            </w:pPr>
          </w:p>
        </w:tc>
      </w:tr>
      <w:tr w:rsidR="00EA087E" w14:paraId="3CED0319" w14:textId="77777777">
        <w:trPr>
          <w:cantSplit/>
          <w:trHeight w:val="411"/>
        </w:trPr>
        <w:tc>
          <w:tcPr>
            <w:tcW w:w="10890" w:type="dxa"/>
            <w:gridSpan w:val="6"/>
            <w:shd w:val="clear" w:color="auto" w:fill="F3F3F3"/>
            <w:vAlign w:val="center"/>
          </w:tcPr>
          <w:p w14:paraId="6999660D" w14:textId="77777777" w:rsidR="00EA087E" w:rsidRDefault="00EA087E" w:rsidP="00267351">
            <w:bookmarkStart w:id="75" w:name="_Toc274034406"/>
            <w:r>
              <w:t>II.  CONTRACTOR VALIDATION</w:t>
            </w:r>
            <w:bookmarkEnd w:id="75"/>
          </w:p>
        </w:tc>
      </w:tr>
      <w:tr w:rsidR="00EA087E" w14:paraId="2FAF246E" w14:textId="77777777">
        <w:trPr>
          <w:cantSplit/>
          <w:trHeight w:val="429"/>
        </w:trPr>
        <w:tc>
          <w:tcPr>
            <w:tcW w:w="5490" w:type="dxa"/>
            <w:gridSpan w:val="2"/>
            <w:vAlign w:val="center"/>
          </w:tcPr>
          <w:p w14:paraId="6B9CB204" w14:textId="77777777" w:rsidR="00EA087E" w:rsidRDefault="00EA087E" w:rsidP="00267351">
            <w:pPr>
              <w:rPr>
                <w:sz w:val="16"/>
              </w:rPr>
            </w:pPr>
            <w:r>
              <w:rPr>
                <w:sz w:val="16"/>
              </w:rPr>
              <w:t xml:space="preserve">11.  CONTRACTOR REPRESENTATIVE  </w:t>
            </w:r>
            <w:r w:rsidR="00997AB9">
              <w:rPr>
                <w:sz w:val="16"/>
              </w:rPr>
              <w:fldChar w:fldCharType="begin">
                <w:ffData>
                  <w:name w:val="Check5"/>
                  <w:enabled/>
                  <w:calcOnExit w:val="0"/>
                  <w:checkBox>
                    <w:sizeAuto/>
                    <w:default w:val="0"/>
                  </w:checkBox>
                </w:ffData>
              </w:fldChar>
            </w:r>
            <w:bookmarkStart w:id="76" w:name="Check5"/>
            <w:r>
              <w:rPr>
                <w:sz w:val="16"/>
              </w:rPr>
              <w:instrText xml:space="preserve"> FORMCHECKBOX </w:instrText>
            </w:r>
            <w:r w:rsidR="00D77632">
              <w:rPr>
                <w:sz w:val="16"/>
              </w:rPr>
            </w:r>
            <w:r w:rsidR="00D77632">
              <w:rPr>
                <w:sz w:val="16"/>
              </w:rPr>
              <w:fldChar w:fldCharType="separate"/>
            </w:r>
            <w:r w:rsidR="00997AB9">
              <w:rPr>
                <w:sz w:val="16"/>
              </w:rPr>
              <w:fldChar w:fldCharType="end"/>
            </w:r>
            <w:bookmarkEnd w:id="76"/>
            <w:r>
              <w:rPr>
                <w:sz w:val="16"/>
              </w:rPr>
              <w:t xml:space="preserve"> CONCUR </w:t>
            </w:r>
            <w:r w:rsidR="00997AB9">
              <w:rPr>
                <w:sz w:val="16"/>
              </w:rPr>
              <w:fldChar w:fldCharType="begin">
                <w:ffData>
                  <w:name w:val="Check6"/>
                  <w:enabled/>
                  <w:calcOnExit w:val="0"/>
                  <w:checkBox>
                    <w:sizeAuto/>
                    <w:default w:val="0"/>
                  </w:checkBox>
                </w:ffData>
              </w:fldChar>
            </w:r>
            <w:r>
              <w:rPr>
                <w:sz w:val="16"/>
              </w:rPr>
              <w:instrText xml:space="preserve"> FORMCHECKBOX </w:instrText>
            </w:r>
            <w:r w:rsidR="00D77632">
              <w:rPr>
                <w:sz w:val="16"/>
              </w:rPr>
            </w:r>
            <w:r w:rsidR="00D77632">
              <w:rPr>
                <w:sz w:val="16"/>
              </w:rPr>
              <w:fldChar w:fldCharType="separate"/>
            </w:r>
            <w:r w:rsidR="00997AB9">
              <w:rPr>
                <w:sz w:val="16"/>
              </w:rPr>
              <w:fldChar w:fldCharType="end"/>
            </w:r>
            <w:r>
              <w:rPr>
                <w:sz w:val="16"/>
              </w:rPr>
              <w:t xml:space="preserve"> NON-CONCUR                                             </w:t>
            </w:r>
          </w:p>
          <w:p w14:paraId="75663EC8" w14:textId="77777777" w:rsidR="00EA087E" w:rsidRDefault="00EA087E" w:rsidP="00267351">
            <w:pPr>
              <w:rPr>
                <w:sz w:val="16"/>
              </w:rPr>
            </w:pPr>
          </w:p>
        </w:tc>
        <w:tc>
          <w:tcPr>
            <w:tcW w:w="5400" w:type="dxa"/>
            <w:gridSpan w:val="4"/>
            <w:vAlign w:val="center"/>
          </w:tcPr>
          <w:p w14:paraId="6E837E42" w14:textId="77777777" w:rsidR="00EA087E" w:rsidRDefault="00EA087E" w:rsidP="00267351">
            <w:pPr>
              <w:rPr>
                <w:sz w:val="16"/>
              </w:rPr>
            </w:pPr>
            <w:r>
              <w:rPr>
                <w:sz w:val="16"/>
              </w:rPr>
              <w:t>12.  CORRECTIVE ACTION ESTIMATED COMPLETION DATE</w:t>
            </w:r>
          </w:p>
          <w:p w14:paraId="458F90B4" w14:textId="77777777" w:rsidR="00EA087E" w:rsidRDefault="00EA087E" w:rsidP="00267351">
            <w:pPr>
              <w:rPr>
                <w:sz w:val="16"/>
              </w:rPr>
            </w:pPr>
          </w:p>
        </w:tc>
      </w:tr>
      <w:tr w:rsidR="00EA087E" w14:paraId="1A850713" w14:textId="77777777">
        <w:trPr>
          <w:cantSplit/>
          <w:trHeight w:val="2158"/>
        </w:trPr>
        <w:tc>
          <w:tcPr>
            <w:tcW w:w="10890" w:type="dxa"/>
            <w:gridSpan w:val="6"/>
            <w:tcBorders>
              <w:bottom w:val="nil"/>
            </w:tcBorders>
          </w:tcPr>
          <w:p w14:paraId="6D155E09" w14:textId="77777777" w:rsidR="00EA087E" w:rsidRDefault="00EA087E" w:rsidP="00267351">
            <w:pPr>
              <w:rPr>
                <w:sz w:val="16"/>
              </w:rPr>
            </w:pPr>
            <w:r>
              <w:rPr>
                <w:sz w:val="16"/>
              </w:rPr>
              <w:t xml:space="preserve">13.  CONTRACTOR REPRESENTATIVE CORRECTIVE ACTION AND PREVENTION OF RECURRENCE </w:t>
            </w:r>
            <w:r>
              <w:rPr>
                <w:sz w:val="16"/>
                <w:u w:val="single"/>
              </w:rPr>
              <w:t>OR</w:t>
            </w:r>
            <w:r>
              <w:rPr>
                <w:sz w:val="16"/>
              </w:rPr>
              <w:t xml:space="preserve"> REASON FOR NON-CONCURRENCE OF QAP CITED DEFICIENCY</w:t>
            </w:r>
          </w:p>
          <w:p w14:paraId="67C56372" w14:textId="77777777" w:rsidR="00EA087E" w:rsidRDefault="00EA087E" w:rsidP="00267351">
            <w:pPr>
              <w:rPr>
                <w:sz w:val="12"/>
              </w:rPr>
            </w:pPr>
          </w:p>
        </w:tc>
      </w:tr>
      <w:tr w:rsidR="00EA087E" w14:paraId="02237F06" w14:textId="77777777">
        <w:trPr>
          <w:cantSplit/>
          <w:trHeight w:val="366"/>
        </w:trPr>
        <w:tc>
          <w:tcPr>
            <w:tcW w:w="10890" w:type="dxa"/>
            <w:gridSpan w:val="6"/>
            <w:shd w:val="clear" w:color="auto" w:fill="F3F3F3"/>
            <w:vAlign w:val="center"/>
          </w:tcPr>
          <w:p w14:paraId="7C6D24A3" w14:textId="77777777" w:rsidR="00EA087E" w:rsidRDefault="00EA087E" w:rsidP="00267351">
            <w:bookmarkStart w:id="77" w:name="_Toc274034407"/>
            <w:r>
              <w:t>III.  ACTION CORRECTED</w:t>
            </w:r>
            <w:bookmarkEnd w:id="77"/>
          </w:p>
        </w:tc>
      </w:tr>
      <w:tr w:rsidR="00EA087E" w14:paraId="51E7D518" w14:textId="77777777">
        <w:trPr>
          <w:cantSplit/>
          <w:trHeight w:val="456"/>
        </w:trPr>
        <w:tc>
          <w:tcPr>
            <w:tcW w:w="10890" w:type="dxa"/>
            <w:gridSpan w:val="6"/>
            <w:vAlign w:val="center"/>
          </w:tcPr>
          <w:p w14:paraId="26CCBBC2" w14:textId="77777777" w:rsidR="00EA087E" w:rsidRDefault="00EA087E" w:rsidP="00267351">
            <w:pPr>
              <w:rPr>
                <w:sz w:val="12"/>
              </w:rPr>
            </w:pPr>
            <w:r>
              <w:rPr>
                <w:sz w:val="16"/>
              </w:rPr>
              <w:t>14.</w:t>
            </w:r>
            <w:r>
              <w:rPr>
                <w:sz w:val="12"/>
              </w:rPr>
              <w:t xml:space="preserve">  </w:t>
            </w:r>
            <w:r w:rsidR="00997AB9">
              <w:rPr>
                <w:sz w:val="16"/>
              </w:rPr>
              <w:fldChar w:fldCharType="begin">
                <w:ffData>
                  <w:name w:val="Check1"/>
                  <w:enabled/>
                  <w:calcOnExit w:val="0"/>
                  <w:checkBox>
                    <w:sizeAuto/>
                    <w:default w:val="0"/>
                  </w:checkBox>
                </w:ffData>
              </w:fldChar>
            </w:r>
            <w:bookmarkStart w:id="78" w:name="Check1"/>
            <w:r>
              <w:rPr>
                <w:sz w:val="16"/>
              </w:rPr>
              <w:instrText xml:space="preserve"> FORMCHECKBOX </w:instrText>
            </w:r>
            <w:r w:rsidR="00D77632">
              <w:rPr>
                <w:sz w:val="16"/>
              </w:rPr>
            </w:r>
            <w:r w:rsidR="00D77632">
              <w:rPr>
                <w:sz w:val="16"/>
              </w:rPr>
              <w:fldChar w:fldCharType="separate"/>
            </w:r>
            <w:r w:rsidR="00997AB9">
              <w:rPr>
                <w:sz w:val="16"/>
              </w:rPr>
              <w:fldChar w:fldCharType="end"/>
            </w:r>
            <w:bookmarkEnd w:id="78"/>
            <w:r>
              <w:rPr>
                <w:sz w:val="16"/>
              </w:rPr>
              <w:t xml:space="preserve"> CONCUR    </w:t>
            </w:r>
            <w:r w:rsidR="00997AB9">
              <w:rPr>
                <w:sz w:val="16"/>
              </w:rPr>
              <w:fldChar w:fldCharType="begin">
                <w:ffData>
                  <w:name w:val="Check2"/>
                  <w:enabled/>
                  <w:calcOnExit w:val="0"/>
                  <w:checkBox>
                    <w:sizeAuto/>
                    <w:default w:val="0"/>
                  </w:checkBox>
                </w:ffData>
              </w:fldChar>
            </w:r>
            <w:bookmarkStart w:id="79" w:name="Check2"/>
            <w:r>
              <w:rPr>
                <w:sz w:val="16"/>
              </w:rPr>
              <w:instrText xml:space="preserve"> FORMCHECKBOX </w:instrText>
            </w:r>
            <w:r w:rsidR="00D77632">
              <w:rPr>
                <w:sz w:val="16"/>
              </w:rPr>
            </w:r>
            <w:r w:rsidR="00D77632">
              <w:rPr>
                <w:sz w:val="16"/>
              </w:rPr>
              <w:fldChar w:fldCharType="separate"/>
            </w:r>
            <w:r w:rsidR="00997AB9">
              <w:rPr>
                <w:sz w:val="16"/>
              </w:rPr>
              <w:fldChar w:fldCharType="end"/>
            </w:r>
            <w:bookmarkEnd w:id="79"/>
            <w:r>
              <w:rPr>
                <w:sz w:val="16"/>
              </w:rPr>
              <w:t xml:space="preserve"> NON-CONCUR             QAP SIGNATURE AND DATE</w:t>
            </w:r>
          </w:p>
          <w:p w14:paraId="174BCC43" w14:textId="77777777" w:rsidR="00EA087E" w:rsidRDefault="00EA087E" w:rsidP="00267351">
            <w:pPr>
              <w:rPr>
                <w:sz w:val="12"/>
              </w:rPr>
            </w:pPr>
          </w:p>
        </w:tc>
      </w:tr>
      <w:tr w:rsidR="00EA087E" w14:paraId="604B3914" w14:textId="77777777">
        <w:trPr>
          <w:cantSplit/>
          <w:trHeight w:val="1716"/>
        </w:trPr>
        <w:tc>
          <w:tcPr>
            <w:tcW w:w="10890" w:type="dxa"/>
            <w:gridSpan w:val="6"/>
          </w:tcPr>
          <w:p w14:paraId="45E6E0BF" w14:textId="77777777" w:rsidR="00EA087E" w:rsidRDefault="00EA087E" w:rsidP="00267351">
            <w:pPr>
              <w:rPr>
                <w:sz w:val="16"/>
              </w:rPr>
            </w:pPr>
            <w:r>
              <w:rPr>
                <w:sz w:val="16"/>
              </w:rPr>
              <w:t>15.  QAP REMARKS (REQUIRED)</w:t>
            </w:r>
          </w:p>
          <w:p w14:paraId="4548CFDC" w14:textId="77777777" w:rsidR="00EA087E" w:rsidRDefault="00EA087E" w:rsidP="00267351">
            <w:pPr>
              <w:rPr>
                <w:sz w:val="16"/>
              </w:rPr>
            </w:pPr>
          </w:p>
          <w:p w14:paraId="155B07E9" w14:textId="77777777" w:rsidR="00EA087E" w:rsidRDefault="00EA087E" w:rsidP="00267351">
            <w:pPr>
              <w:rPr>
                <w:sz w:val="16"/>
              </w:rPr>
            </w:pPr>
          </w:p>
        </w:tc>
      </w:tr>
      <w:tr w:rsidR="00EA087E" w14:paraId="77EAD3EC" w14:textId="77777777">
        <w:trPr>
          <w:cantSplit/>
          <w:trHeight w:val="1884"/>
        </w:trPr>
        <w:tc>
          <w:tcPr>
            <w:tcW w:w="10890" w:type="dxa"/>
            <w:gridSpan w:val="6"/>
            <w:tcBorders>
              <w:bottom w:val="single" w:sz="4" w:space="0" w:color="auto"/>
            </w:tcBorders>
          </w:tcPr>
          <w:p w14:paraId="40D9A063" w14:textId="77777777" w:rsidR="00EA087E" w:rsidRDefault="00EA087E" w:rsidP="00267351">
            <w:pPr>
              <w:rPr>
                <w:sz w:val="16"/>
              </w:rPr>
            </w:pPr>
            <w:r>
              <w:rPr>
                <w:sz w:val="16"/>
              </w:rPr>
              <w:lastRenderedPageBreak/>
              <w:t xml:space="preserve">6.  CONTRACTOR REPRESENTATIVE REMARKS </w:t>
            </w:r>
          </w:p>
        </w:tc>
      </w:tr>
    </w:tbl>
    <w:p w14:paraId="06D0FC66" w14:textId="77777777" w:rsidR="00EA087E" w:rsidRDefault="00EA087E" w:rsidP="00267351">
      <w:r>
        <w:t>Performance Assessment Report (PAR) Template</w:t>
      </w:r>
      <w:r>
        <w:rPr>
          <w:bCs/>
        </w:rPr>
        <w:t>, Feb 05 (SAF/AQCP)</w:t>
      </w:r>
    </w:p>
    <w:tbl>
      <w:tblPr>
        <w:tblW w:w="108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000" w:firstRow="0" w:lastRow="0" w:firstColumn="0" w:lastColumn="0" w:noHBand="0" w:noVBand="0"/>
      </w:tblPr>
      <w:tblGrid>
        <w:gridCol w:w="10890"/>
      </w:tblGrid>
      <w:tr w:rsidR="00EA087E" w14:paraId="5544CAD5" w14:textId="77777777">
        <w:trPr>
          <w:cantSplit/>
          <w:trHeight w:val="440"/>
        </w:trPr>
        <w:tc>
          <w:tcPr>
            <w:tcW w:w="10890" w:type="dxa"/>
            <w:vAlign w:val="center"/>
          </w:tcPr>
          <w:p w14:paraId="1A6F8BAE" w14:textId="77777777" w:rsidR="00EA087E" w:rsidRDefault="00EA087E" w:rsidP="00267351">
            <w:bookmarkStart w:id="80" w:name="_Toc82922273"/>
            <w:bookmarkStart w:id="81" w:name="_Toc274034408"/>
            <w:r>
              <w:lastRenderedPageBreak/>
              <w:t>PERFORMANCE ASSESSMENT REPORT</w:t>
            </w:r>
            <w:bookmarkEnd w:id="80"/>
            <w:bookmarkEnd w:id="81"/>
          </w:p>
          <w:p w14:paraId="444E55A5" w14:textId="77777777" w:rsidR="00EA087E" w:rsidRDefault="00EA087E" w:rsidP="00267351">
            <w:r>
              <w:t>Continuation Sheet</w:t>
            </w:r>
          </w:p>
          <w:p w14:paraId="0C388711" w14:textId="77777777" w:rsidR="00DB04A9" w:rsidRDefault="00EA087E" w:rsidP="00267351">
            <w:pPr>
              <w:rPr>
                <w:i/>
                <w:iCs/>
                <w:sz w:val="18"/>
              </w:rPr>
            </w:pPr>
            <w:r>
              <w:rPr>
                <w:i/>
                <w:iCs/>
                <w:sz w:val="18"/>
              </w:rPr>
              <w:t>(Number to correspond with applicable Item Number on reverse)</w:t>
            </w:r>
          </w:p>
          <w:p w14:paraId="6FA24EC5" w14:textId="77777777" w:rsidR="00DB04A9" w:rsidRDefault="00DB04A9" w:rsidP="00267351">
            <w:pPr>
              <w:rPr>
                <w:i/>
                <w:iCs/>
                <w:sz w:val="18"/>
              </w:rPr>
            </w:pPr>
          </w:p>
          <w:p w14:paraId="40B4D33A" w14:textId="77777777" w:rsidR="00DB04A9" w:rsidRDefault="00DB04A9" w:rsidP="00267351">
            <w:pPr>
              <w:rPr>
                <w:i/>
                <w:iCs/>
                <w:sz w:val="18"/>
              </w:rPr>
            </w:pPr>
          </w:p>
          <w:p w14:paraId="7418350E" w14:textId="77777777" w:rsidR="00DB04A9" w:rsidRDefault="00DB04A9" w:rsidP="00267351">
            <w:pPr>
              <w:rPr>
                <w:i/>
                <w:iCs/>
                <w:sz w:val="18"/>
              </w:rPr>
            </w:pPr>
          </w:p>
          <w:p w14:paraId="5FB843E2" w14:textId="77777777" w:rsidR="00DB04A9" w:rsidRDefault="00DB04A9" w:rsidP="00267351">
            <w:pPr>
              <w:rPr>
                <w:i/>
                <w:iCs/>
                <w:sz w:val="18"/>
              </w:rPr>
            </w:pPr>
          </w:p>
          <w:p w14:paraId="3B112139" w14:textId="77777777" w:rsidR="00DB04A9" w:rsidRDefault="00DB04A9" w:rsidP="00267351">
            <w:pPr>
              <w:rPr>
                <w:i/>
                <w:iCs/>
                <w:sz w:val="18"/>
              </w:rPr>
            </w:pPr>
          </w:p>
          <w:p w14:paraId="1B3465AB" w14:textId="77777777" w:rsidR="00DB04A9" w:rsidRDefault="00DB04A9" w:rsidP="00267351">
            <w:pPr>
              <w:rPr>
                <w:i/>
                <w:iCs/>
                <w:sz w:val="18"/>
              </w:rPr>
            </w:pPr>
          </w:p>
          <w:p w14:paraId="442D226B" w14:textId="77777777" w:rsidR="00DB04A9" w:rsidRDefault="00DB04A9" w:rsidP="00267351">
            <w:pPr>
              <w:rPr>
                <w:i/>
                <w:iCs/>
                <w:sz w:val="18"/>
              </w:rPr>
            </w:pPr>
          </w:p>
          <w:p w14:paraId="128E3FC9" w14:textId="77777777" w:rsidR="00DB04A9" w:rsidRDefault="00DB04A9" w:rsidP="00267351">
            <w:pPr>
              <w:rPr>
                <w:i/>
                <w:iCs/>
                <w:sz w:val="18"/>
              </w:rPr>
            </w:pPr>
          </w:p>
          <w:p w14:paraId="7631BE7C" w14:textId="77777777" w:rsidR="00DB04A9" w:rsidRDefault="00DB04A9" w:rsidP="00267351">
            <w:pPr>
              <w:rPr>
                <w:i/>
                <w:iCs/>
                <w:sz w:val="18"/>
              </w:rPr>
            </w:pPr>
          </w:p>
          <w:p w14:paraId="6D658B49" w14:textId="77777777" w:rsidR="00DB04A9" w:rsidRDefault="00DB04A9" w:rsidP="00267351">
            <w:pPr>
              <w:rPr>
                <w:i/>
                <w:iCs/>
                <w:sz w:val="18"/>
              </w:rPr>
            </w:pPr>
          </w:p>
          <w:p w14:paraId="6B9D739E" w14:textId="77777777" w:rsidR="00DB04A9" w:rsidRDefault="00DB04A9" w:rsidP="00267351">
            <w:pPr>
              <w:rPr>
                <w:i/>
                <w:iCs/>
                <w:sz w:val="18"/>
              </w:rPr>
            </w:pPr>
          </w:p>
          <w:p w14:paraId="1269573B" w14:textId="77777777" w:rsidR="00DB04A9" w:rsidRDefault="00DB04A9" w:rsidP="00267351">
            <w:pPr>
              <w:rPr>
                <w:i/>
                <w:iCs/>
                <w:sz w:val="18"/>
              </w:rPr>
            </w:pPr>
          </w:p>
          <w:p w14:paraId="6E443C63" w14:textId="77777777" w:rsidR="00DB04A9" w:rsidRDefault="00DB04A9" w:rsidP="00267351">
            <w:pPr>
              <w:rPr>
                <w:i/>
                <w:iCs/>
                <w:sz w:val="18"/>
              </w:rPr>
            </w:pPr>
          </w:p>
          <w:p w14:paraId="4ACD8685" w14:textId="77777777" w:rsidR="00DB04A9" w:rsidRDefault="00DB04A9" w:rsidP="00267351">
            <w:pPr>
              <w:rPr>
                <w:i/>
                <w:iCs/>
                <w:sz w:val="18"/>
              </w:rPr>
            </w:pPr>
          </w:p>
          <w:p w14:paraId="49AE6D2A" w14:textId="77777777" w:rsidR="00DB04A9" w:rsidRDefault="00DB04A9" w:rsidP="00267351">
            <w:pPr>
              <w:rPr>
                <w:i/>
                <w:iCs/>
                <w:sz w:val="18"/>
              </w:rPr>
            </w:pPr>
          </w:p>
          <w:p w14:paraId="439EBDB9" w14:textId="77777777" w:rsidR="00DB04A9" w:rsidRDefault="00DB04A9" w:rsidP="00267351">
            <w:pPr>
              <w:rPr>
                <w:i/>
                <w:iCs/>
                <w:sz w:val="18"/>
              </w:rPr>
            </w:pPr>
          </w:p>
          <w:p w14:paraId="3BE13767" w14:textId="77777777" w:rsidR="00DB04A9" w:rsidRDefault="00DB04A9" w:rsidP="00267351">
            <w:pPr>
              <w:rPr>
                <w:i/>
                <w:iCs/>
                <w:sz w:val="18"/>
              </w:rPr>
            </w:pPr>
          </w:p>
          <w:p w14:paraId="4A17320D" w14:textId="77777777" w:rsidR="00DB04A9" w:rsidRDefault="00DB04A9" w:rsidP="00267351">
            <w:pPr>
              <w:rPr>
                <w:i/>
                <w:iCs/>
                <w:sz w:val="18"/>
              </w:rPr>
            </w:pPr>
          </w:p>
          <w:p w14:paraId="76E7E912" w14:textId="77777777" w:rsidR="00DB04A9" w:rsidRDefault="00DB04A9" w:rsidP="00267351">
            <w:pPr>
              <w:rPr>
                <w:i/>
                <w:iCs/>
                <w:sz w:val="18"/>
              </w:rPr>
            </w:pPr>
          </w:p>
          <w:p w14:paraId="39E55B44" w14:textId="77777777" w:rsidR="00DB04A9" w:rsidRDefault="00DB04A9" w:rsidP="00267351">
            <w:pPr>
              <w:rPr>
                <w:i/>
                <w:iCs/>
                <w:sz w:val="18"/>
              </w:rPr>
            </w:pPr>
          </w:p>
          <w:p w14:paraId="2EEAFFC5" w14:textId="77777777" w:rsidR="00DB04A9" w:rsidRDefault="00DB04A9" w:rsidP="00267351">
            <w:pPr>
              <w:rPr>
                <w:i/>
                <w:iCs/>
                <w:sz w:val="18"/>
              </w:rPr>
            </w:pPr>
          </w:p>
          <w:p w14:paraId="0862E7A9" w14:textId="77777777" w:rsidR="00DB04A9" w:rsidRDefault="00DB04A9" w:rsidP="00267351">
            <w:pPr>
              <w:rPr>
                <w:i/>
                <w:iCs/>
                <w:sz w:val="18"/>
              </w:rPr>
            </w:pPr>
          </w:p>
          <w:p w14:paraId="555DEF9F" w14:textId="77777777" w:rsidR="00DB04A9" w:rsidRDefault="00DB04A9" w:rsidP="00267351">
            <w:pPr>
              <w:rPr>
                <w:i/>
                <w:iCs/>
                <w:sz w:val="18"/>
              </w:rPr>
            </w:pPr>
          </w:p>
          <w:p w14:paraId="0FBE8D91" w14:textId="77777777" w:rsidR="00DB04A9" w:rsidRDefault="00DB04A9" w:rsidP="00267351">
            <w:pPr>
              <w:rPr>
                <w:i/>
                <w:iCs/>
                <w:sz w:val="18"/>
              </w:rPr>
            </w:pPr>
          </w:p>
          <w:p w14:paraId="1C49AF3F" w14:textId="77777777" w:rsidR="00DB04A9" w:rsidRDefault="00DB04A9" w:rsidP="00267351">
            <w:pPr>
              <w:rPr>
                <w:i/>
                <w:iCs/>
                <w:sz w:val="18"/>
              </w:rPr>
            </w:pPr>
          </w:p>
          <w:p w14:paraId="51D4C6DF" w14:textId="77777777" w:rsidR="00DB04A9" w:rsidRDefault="00DB04A9" w:rsidP="00267351">
            <w:pPr>
              <w:rPr>
                <w:i/>
                <w:iCs/>
                <w:sz w:val="18"/>
              </w:rPr>
            </w:pPr>
          </w:p>
          <w:p w14:paraId="6ADE41AF" w14:textId="77777777" w:rsidR="00DB04A9" w:rsidRDefault="00DB04A9" w:rsidP="00267351">
            <w:pPr>
              <w:rPr>
                <w:i/>
                <w:iCs/>
                <w:sz w:val="18"/>
              </w:rPr>
            </w:pPr>
          </w:p>
          <w:p w14:paraId="6B8ACD42" w14:textId="77777777" w:rsidR="00DB04A9" w:rsidRDefault="00DB04A9" w:rsidP="00267351">
            <w:pPr>
              <w:rPr>
                <w:i/>
                <w:iCs/>
                <w:sz w:val="18"/>
              </w:rPr>
            </w:pPr>
          </w:p>
          <w:p w14:paraId="46F15264" w14:textId="77777777" w:rsidR="00DB04A9" w:rsidRDefault="00DB04A9" w:rsidP="00267351">
            <w:pPr>
              <w:rPr>
                <w:i/>
                <w:iCs/>
                <w:sz w:val="18"/>
              </w:rPr>
            </w:pPr>
          </w:p>
          <w:p w14:paraId="32F29215" w14:textId="77777777" w:rsidR="00DB04A9" w:rsidRDefault="00DB04A9" w:rsidP="00267351">
            <w:pPr>
              <w:rPr>
                <w:i/>
                <w:iCs/>
                <w:sz w:val="18"/>
              </w:rPr>
            </w:pPr>
          </w:p>
          <w:p w14:paraId="1EDAFB9C" w14:textId="77777777" w:rsidR="00DB04A9" w:rsidRDefault="00DB04A9" w:rsidP="00267351">
            <w:pPr>
              <w:rPr>
                <w:i/>
                <w:iCs/>
                <w:sz w:val="18"/>
              </w:rPr>
            </w:pPr>
          </w:p>
          <w:p w14:paraId="51F34A31" w14:textId="77777777" w:rsidR="00DB04A9" w:rsidRDefault="00DB04A9" w:rsidP="00267351">
            <w:pPr>
              <w:rPr>
                <w:i/>
                <w:iCs/>
                <w:sz w:val="18"/>
              </w:rPr>
            </w:pPr>
          </w:p>
          <w:p w14:paraId="7D720E51" w14:textId="77777777" w:rsidR="00DB04A9" w:rsidRDefault="00DB04A9" w:rsidP="00267351">
            <w:pPr>
              <w:rPr>
                <w:i/>
                <w:iCs/>
                <w:sz w:val="18"/>
              </w:rPr>
            </w:pPr>
          </w:p>
          <w:p w14:paraId="1B9C356F" w14:textId="77777777" w:rsidR="00DB04A9" w:rsidRDefault="00DB04A9" w:rsidP="00267351">
            <w:pPr>
              <w:rPr>
                <w:i/>
                <w:iCs/>
                <w:sz w:val="18"/>
              </w:rPr>
            </w:pPr>
          </w:p>
          <w:p w14:paraId="52BAAE7A" w14:textId="77777777" w:rsidR="00DB04A9" w:rsidRDefault="00DB04A9" w:rsidP="00267351">
            <w:pPr>
              <w:rPr>
                <w:i/>
                <w:iCs/>
                <w:sz w:val="18"/>
              </w:rPr>
            </w:pPr>
          </w:p>
          <w:p w14:paraId="5EC45F47" w14:textId="77777777" w:rsidR="00DB04A9" w:rsidRDefault="00DB04A9" w:rsidP="00267351">
            <w:pPr>
              <w:rPr>
                <w:i/>
                <w:iCs/>
                <w:sz w:val="18"/>
              </w:rPr>
            </w:pPr>
          </w:p>
          <w:p w14:paraId="2E880248" w14:textId="77777777" w:rsidR="00DB04A9" w:rsidRDefault="00DB04A9" w:rsidP="00267351">
            <w:pPr>
              <w:rPr>
                <w:i/>
                <w:iCs/>
                <w:sz w:val="18"/>
              </w:rPr>
            </w:pPr>
          </w:p>
          <w:p w14:paraId="32CC55AE" w14:textId="77777777" w:rsidR="00DB04A9" w:rsidRDefault="00DB04A9" w:rsidP="00267351">
            <w:pPr>
              <w:rPr>
                <w:i/>
                <w:iCs/>
                <w:sz w:val="18"/>
              </w:rPr>
            </w:pPr>
          </w:p>
          <w:p w14:paraId="63FFBFA9" w14:textId="77777777" w:rsidR="00DB04A9" w:rsidRDefault="00DB04A9" w:rsidP="00267351">
            <w:pPr>
              <w:rPr>
                <w:i/>
                <w:iCs/>
                <w:sz w:val="18"/>
              </w:rPr>
            </w:pPr>
          </w:p>
          <w:p w14:paraId="6568B339" w14:textId="77777777" w:rsidR="00DB04A9" w:rsidRDefault="00DB04A9" w:rsidP="00267351">
            <w:pPr>
              <w:rPr>
                <w:i/>
                <w:iCs/>
                <w:sz w:val="18"/>
              </w:rPr>
            </w:pPr>
          </w:p>
          <w:p w14:paraId="7CB08312" w14:textId="77777777" w:rsidR="00DB04A9" w:rsidRDefault="00DB04A9" w:rsidP="00267351">
            <w:pPr>
              <w:rPr>
                <w:i/>
                <w:iCs/>
                <w:sz w:val="18"/>
              </w:rPr>
            </w:pPr>
          </w:p>
          <w:p w14:paraId="1AA142ED" w14:textId="77777777" w:rsidR="00DB04A9" w:rsidRDefault="00DB04A9" w:rsidP="00267351">
            <w:pPr>
              <w:rPr>
                <w:i/>
                <w:iCs/>
                <w:sz w:val="18"/>
              </w:rPr>
            </w:pPr>
          </w:p>
          <w:p w14:paraId="37913B77" w14:textId="77777777" w:rsidR="00DB04A9" w:rsidRDefault="00DB04A9" w:rsidP="00267351">
            <w:pPr>
              <w:rPr>
                <w:i/>
                <w:iCs/>
                <w:sz w:val="18"/>
              </w:rPr>
            </w:pPr>
          </w:p>
          <w:p w14:paraId="59A31500" w14:textId="77777777" w:rsidR="00DB04A9" w:rsidRDefault="00DB04A9" w:rsidP="00267351">
            <w:pPr>
              <w:rPr>
                <w:i/>
                <w:iCs/>
                <w:sz w:val="18"/>
              </w:rPr>
            </w:pPr>
          </w:p>
          <w:p w14:paraId="606999DC" w14:textId="77777777" w:rsidR="00DB04A9" w:rsidRDefault="00DB04A9" w:rsidP="00267351">
            <w:pPr>
              <w:rPr>
                <w:i/>
                <w:iCs/>
                <w:sz w:val="18"/>
              </w:rPr>
            </w:pPr>
          </w:p>
          <w:p w14:paraId="4E40663C" w14:textId="77777777" w:rsidR="00DB04A9" w:rsidRDefault="00DB04A9" w:rsidP="00267351">
            <w:pPr>
              <w:rPr>
                <w:i/>
                <w:iCs/>
                <w:sz w:val="18"/>
              </w:rPr>
            </w:pPr>
          </w:p>
          <w:p w14:paraId="179EF96B" w14:textId="77777777" w:rsidR="00DB04A9" w:rsidRDefault="00DB04A9" w:rsidP="00267351">
            <w:pPr>
              <w:rPr>
                <w:i/>
                <w:iCs/>
                <w:sz w:val="18"/>
              </w:rPr>
            </w:pPr>
          </w:p>
          <w:p w14:paraId="48D34DBF" w14:textId="77777777" w:rsidR="00DB04A9" w:rsidRDefault="00DB04A9" w:rsidP="00267351">
            <w:pPr>
              <w:rPr>
                <w:i/>
                <w:iCs/>
                <w:sz w:val="18"/>
              </w:rPr>
            </w:pPr>
          </w:p>
          <w:p w14:paraId="6D5A63FD" w14:textId="77777777" w:rsidR="00DB04A9" w:rsidRDefault="00DB04A9" w:rsidP="00267351">
            <w:pPr>
              <w:rPr>
                <w:i/>
                <w:iCs/>
                <w:sz w:val="18"/>
              </w:rPr>
            </w:pPr>
          </w:p>
          <w:p w14:paraId="3FBAC550" w14:textId="77777777" w:rsidR="00DB04A9" w:rsidRDefault="00DB04A9" w:rsidP="00267351">
            <w:pPr>
              <w:rPr>
                <w:i/>
                <w:iCs/>
                <w:sz w:val="18"/>
              </w:rPr>
            </w:pPr>
          </w:p>
          <w:p w14:paraId="7B30772F" w14:textId="77777777" w:rsidR="00DB04A9" w:rsidRDefault="00DB04A9" w:rsidP="00267351">
            <w:pPr>
              <w:rPr>
                <w:i/>
                <w:iCs/>
                <w:sz w:val="18"/>
              </w:rPr>
            </w:pPr>
          </w:p>
          <w:p w14:paraId="0D594036" w14:textId="77777777" w:rsidR="00DB04A9" w:rsidRDefault="00DB04A9" w:rsidP="00267351">
            <w:pPr>
              <w:rPr>
                <w:i/>
                <w:iCs/>
                <w:sz w:val="18"/>
              </w:rPr>
            </w:pPr>
          </w:p>
          <w:p w14:paraId="34010E17" w14:textId="77777777" w:rsidR="00DB04A9" w:rsidRDefault="00DB04A9" w:rsidP="00267351">
            <w:pPr>
              <w:rPr>
                <w:i/>
                <w:iCs/>
                <w:sz w:val="18"/>
              </w:rPr>
            </w:pPr>
          </w:p>
          <w:p w14:paraId="27866438" w14:textId="77777777" w:rsidR="00DB04A9" w:rsidRDefault="00DB04A9" w:rsidP="00267351">
            <w:pPr>
              <w:rPr>
                <w:i/>
                <w:iCs/>
                <w:sz w:val="18"/>
              </w:rPr>
            </w:pPr>
          </w:p>
          <w:p w14:paraId="69BF8658" w14:textId="77777777" w:rsidR="00DB04A9" w:rsidRDefault="00DB04A9" w:rsidP="00267351">
            <w:pPr>
              <w:rPr>
                <w:i/>
                <w:iCs/>
                <w:sz w:val="18"/>
              </w:rPr>
            </w:pPr>
          </w:p>
          <w:p w14:paraId="7391BB2D" w14:textId="77777777" w:rsidR="00DB04A9" w:rsidRDefault="00DB04A9" w:rsidP="00267351">
            <w:pPr>
              <w:rPr>
                <w:i/>
                <w:iCs/>
                <w:sz w:val="18"/>
              </w:rPr>
            </w:pPr>
          </w:p>
          <w:p w14:paraId="38C6AC0D" w14:textId="77777777" w:rsidR="00DB04A9" w:rsidRDefault="00DB04A9" w:rsidP="00267351">
            <w:pPr>
              <w:rPr>
                <w:i/>
                <w:iCs/>
                <w:sz w:val="18"/>
              </w:rPr>
            </w:pPr>
          </w:p>
          <w:p w14:paraId="38C34E8F" w14:textId="77777777" w:rsidR="00DB04A9" w:rsidRDefault="00DB04A9" w:rsidP="00267351">
            <w:pPr>
              <w:rPr>
                <w:i/>
                <w:iCs/>
                <w:sz w:val="18"/>
              </w:rPr>
            </w:pPr>
          </w:p>
          <w:p w14:paraId="37A983A4" w14:textId="77777777" w:rsidR="00DB04A9" w:rsidRDefault="00DB04A9" w:rsidP="00267351">
            <w:pPr>
              <w:rPr>
                <w:i/>
                <w:iCs/>
                <w:sz w:val="18"/>
              </w:rPr>
            </w:pPr>
          </w:p>
          <w:p w14:paraId="7D2BED30" w14:textId="77777777" w:rsidR="00DB04A9" w:rsidRDefault="00DB04A9" w:rsidP="00267351">
            <w:pPr>
              <w:rPr>
                <w:i/>
                <w:iCs/>
                <w:sz w:val="18"/>
              </w:rPr>
            </w:pPr>
          </w:p>
          <w:p w14:paraId="193736A3" w14:textId="77777777" w:rsidR="00DB04A9" w:rsidRDefault="00DB04A9" w:rsidP="00267351">
            <w:pPr>
              <w:rPr>
                <w:i/>
                <w:iCs/>
                <w:sz w:val="18"/>
              </w:rPr>
            </w:pPr>
          </w:p>
          <w:p w14:paraId="7637C9C7" w14:textId="77777777" w:rsidR="00DB04A9" w:rsidRPr="00DB04A9" w:rsidRDefault="00DB04A9" w:rsidP="00267351">
            <w:pPr>
              <w:rPr>
                <w:i/>
                <w:iCs/>
                <w:sz w:val="18"/>
              </w:rPr>
            </w:pPr>
          </w:p>
        </w:tc>
      </w:tr>
      <w:tr w:rsidR="00EA087E" w14:paraId="12455AD0" w14:textId="77777777">
        <w:trPr>
          <w:cantSplit/>
          <w:trHeight w:val="13083"/>
        </w:trPr>
        <w:tc>
          <w:tcPr>
            <w:tcW w:w="10890" w:type="dxa"/>
            <w:vAlign w:val="center"/>
          </w:tcPr>
          <w:p w14:paraId="4B262AD0" w14:textId="77777777" w:rsidR="00EA087E" w:rsidRDefault="00EA087E" w:rsidP="00267351">
            <w:pPr>
              <w:rPr>
                <w:sz w:val="12"/>
              </w:rPr>
            </w:pPr>
          </w:p>
        </w:tc>
      </w:tr>
    </w:tbl>
    <w:p w14:paraId="09B98A99" w14:textId="77777777" w:rsidR="00EA087E" w:rsidRDefault="00EA087E" w:rsidP="00267351">
      <w:pPr>
        <w:rPr>
          <w:sz w:val="16"/>
        </w:rPr>
        <w:sectPr w:rsidR="00EA087E" w:rsidSect="00936D2C">
          <w:headerReference w:type="default" r:id="rId11"/>
          <w:type w:val="continuous"/>
          <w:pgSz w:w="12240" w:h="15840" w:code="1"/>
          <w:pgMar w:top="864" w:right="1260" w:bottom="576" w:left="864" w:header="720" w:footer="720" w:gutter="0"/>
          <w:cols w:space="720"/>
          <w:docGrid w:linePitch="360"/>
        </w:sectPr>
      </w:pPr>
      <w:r>
        <w:rPr>
          <w:b/>
          <w:bCs/>
          <w:sz w:val="16"/>
        </w:rPr>
        <w:t>Performance Assessment Report (PAR) Template</w:t>
      </w:r>
      <w:r>
        <w:rPr>
          <w:b/>
          <w:sz w:val="16"/>
        </w:rPr>
        <w:t>, Feb 05 (SAF/AQC)</w:t>
      </w:r>
    </w:p>
    <w:p w14:paraId="2E06C96E" w14:textId="77777777" w:rsidR="00EA087E" w:rsidRDefault="00EA087E" w:rsidP="00267351"/>
    <w:p w14:paraId="556A3D21" w14:textId="77777777" w:rsidR="00EA087E" w:rsidRDefault="00EA087E" w:rsidP="00267351">
      <w:r>
        <w:t>Performance Assessment Report (PAR) Instructions</w:t>
      </w:r>
    </w:p>
    <w:p w14:paraId="67B7EF5B" w14:textId="77777777" w:rsidR="00EA087E" w:rsidRDefault="00EA087E" w:rsidP="00267351">
      <w:pPr>
        <w:rPr>
          <w:b/>
          <w:bCs/>
          <w:sz w:val="20"/>
        </w:rPr>
      </w:pPr>
    </w:p>
    <w:p w14:paraId="16666422" w14:textId="77777777" w:rsidR="00EA087E" w:rsidRDefault="00EA087E" w:rsidP="00267351">
      <w:pPr>
        <w:rPr>
          <w:sz w:val="20"/>
        </w:rPr>
      </w:pPr>
      <w:r>
        <w:rPr>
          <w:b/>
          <w:bCs/>
          <w:sz w:val="20"/>
        </w:rPr>
        <w:t>Block 1.</w:t>
      </w:r>
      <w:r>
        <w:rPr>
          <w:sz w:val="20"/>
        </w:rPr>
        <w:t xml:space="preserve">  Quality Assurance Personnel (QAP) enters contract or task order number.</w:t>
      </w:r>
    </w:p>
    <w:p w14:paraId="711C194E" w14:textId="77777777" w:rsidR="00EA087E" w:rsidRDefault="00EA087E" w:rsidP="00267351">
      <w:pPr>
        <w:rPr>
          <w:b/>
          <w:bCs/>
          <w:sz w:val="20"/>
        </w:rPr>
      </w:pPr>
    </w:p>
    <w:p w14:paraId="5E03C4F0" w14:textId="77777777" w:rsidR="00EA087E" w:rsidRDefault="00EA087E" w:rsidP="00267351">
      <w:pPr>
        <w:rPr>
          <w:sz w:val="20"/>
        </w:rPr>
      </w:pPr>
      <w:r>
        <w:rPr>
          <w:b/>
          <w:bCs/>
          <w:sz w:val="20"/>
        </w:rPr>
        <w:t>Block 2.</w:t>
      </w:r>
      <w:r>
        <w:rPr>
          <w:sz w:val="20"/>
        </w:rPr>
        <w:t xml:space="preserve">  QAP enters </w:t>
      </w:r>
      <w:r w:rsidR="00CC5F03">
        <w:rPr>
          <w:sz w:val="20"/>
        </w:rPr>
        <w:t>Contractor</w:t>
      </w:r>
      <w:r>
        <w:rPr>
          <w:sz w:val="20"/>
        </w:rPr>
        <w:t xml:space="preserve"> name.</w:t>
      </w:r>
    </w:p>
    <w:p w14:paraId="51A711EA" w14:textId="77777777" w:rsidR="00EA087E" w:rsidRDefault="00EA087E" w:rsidP="00267351">
      <w:pPr>
        <w:rPr>
          <w:b/>
          <w:bCs/>
          <w:sz w:val="20"/>
        </w:rPr>
      </w:pPr>
    </w:p>
    <w:p w14:paraId="116718F9" w14:textId="77777777" w:rsidR="00EA087E" w:rsidRDefault="00EA087E" w:rsidP="00267351">
      <w:pPr>
        <w:rPr>
          <w:sz w:val="20"/>
        </w:rPr>
      </w:pPr>
      <w:r>
        <w:rPr>
          <w:b/>
          <w:bCs/>
          <w:sz w:val="20"/>
        </w:rPr>
        <w:t>Block 3.</w:t>
      </w:r>
      <w:r>
        <w:rPr>
          <w:sz w:val="20"/>
        </w:rPr>
        <w:t xml:space="preserve">  QAP enters type of services.</w:t>
      </w:r>
    </w:p>
    <w:p w14:paraId="3B35CF91" w14:textId="77777777" w:rsidR="00EA087E" w:rsidRDefault="00EA087E" w:rsidP="00267351">
      <w:pPr>
        <w:rPr>
          <w:sz w:val="20"/>
        </w:rPr>
      </w:pPr>
    </w:p>
    <w:p w14:paraId="1A68AF9E" w14:textId="77777777" w:rsidR="00EA087E" w:rsidRDefault="00EA087E" w:rsidP="00267351">
      <w:pPr>
        <w:rPr>
          <w:b/>
          <w:bCs/>
          <w:sz w:val="20"/>
        </w:rPr>
      </w:pPr>
      <w:bookmarkStart w:id="82" w:name="_Toc274034409"/>
      <w:r>
        <w:rPr>
          <w:sz w:val="20"/>
        </w:rPr>
        <w:t xml:space="preserve">Block 4.  </w:t>
      </w:r>
      <w:r>
        <w:rPr>
          <w:b/>
          <w:bCs/>
          <w:sz w:val="20"/>
        </w:rPr>
        <w:t>QAP signs and dates.</w:t>
      </w:r>
      <w:bookmarkEnd w:id="82"/>
    </w:p>
    <w:p w14:paraId="3D25EDE1" w14:textId="77777777" w:rsidR="00EA087E" w:rsidRDefault="00EA087E" w:rsidP="00267351">
      <w:pPr>
        <w:rPr>
          <w:b/>
          <w:bCs/>
          <w:sz w:val="20"/>
        </w:rPr>
      </w:pPr>
    </w:p>
    <w:p w14:paraId="7323B464" w14:textId="77777777" w:rsidR="00EA087E" w:rsidRDefault="00EA087E" w:rsidP="00267351">
      <w:pPr>
        <w:rPr>
          <w:sz w:val="20"/>
        </w:rPr>
      </w:pPr>
      <w:r>
        <w:rPr>
          <w:b/>
          <w:bCs/>
          <w:sz w:val="20"/>
        </w:rPr>
        <w:t>Block 5.</w:t>
      </w:r>
      <w:r>
        <w:rPr>
          <w:sz w:val="20"/>
        </w:rPr>
        <w:t xml:space="preserve">  QAP enters telephone number.</w:t>
      </w:r>
    </w:p>
    <w:p w14:paraId="3BCC507F" w14:textId="77777777" w:rsidR="00EA087E" w:rsidRDefault="00EA087E" w:rsidP="00267351">
      <w:pPr>
        <w:rPr>
          <w:b/>
          <w:bCs/>
          <w:sz w:val="20"/>
        </w:rPr>
      </w:pPr>
    </w:p>
    <w:p w14:paraId="2838EED5" w14:textId="77777777" w:rsidR="00EA087E" w:rsidRDefault="00EA087E" w:rsidP="00267351">
      <w:pPr>
        <w:rPr>
          <w:sz w:val="20"/>
        </w:rPr>
      </w:pPr>
      <w:r>
        <w:rPr>
          <w:b/>
          <w:bCs/>
          <w:sz w:val="20"/>
        </w:rPr>
        <w:t>Block 6.</w:t>
      </w:r>
      <w:r>
        <w:rPr>
          <w:sz w:val="20"/>
        </w:rPr>
        <w:t xml:space="preserve">  QAP assigns suspense date for</w:t>
      </w:r>
      <w:r>
        <w:rPr>
          <w:b/>
          <w:bCs/>
          <w:sz w:val="20"/>
        </w:rPr>
        <w:t xml:space="preserve"> </w:t>
      </w:r>
      <w:r>
        <w:rPr>
          <w:sz w:val="20"/>
        </w:rPr>
        <w:t>Contractor Representative</w:t>
      </w:r>
      <w:r>
        <w:rPr>
          <w:b/>
          <w:bCs/>
          <w:sz w:val="20"/>
        </w:rPr>
        <w:t xml:space="preserve"> </w:t>
      </w:r>
      <w:proofErr w:type="gramStart"/>
      <w:r>
        <w:rPr>
          <w:sz w:val="20"/>
        </w:rPr>
        <w:t>validation</w:t>
      </w:r>
      <w:proofErr w:type="gramEnd"/>
      <w:r>
        <w:rPr>
          <w:sz w:val="20"/>
        </w:rPr>
        <w:t xml:space="preserve"> if a deficiency box was checked in Block 7.</w:t>
      </w:r>
    </w:p>
    <w:p w14:paraId="2B2F1AED" w14:textId="77777777" w:rsidR="00EA087E" w:rsidRDefault="00EA087E" w:rsidP="00267351">
      <w:pPr>
        <w:rPr>
          <w:sz w:val="20"/>
        </w:rPr>
      </w:pPr>
    </w:p>
    <w:p w14:paraId="4928BCC1" w14:textId="77777777" w:rsidR="00EA087E" w:rsidRDefault="00EA087E" w:rsidP="00267351">
      <w:bookmarkStart w:id="83" w:name="_Toc274034410"/>
      <w:r>
        <w:rPr>
          <w:u w:val="single"/>
        </w:rPr>
        <w:t>Part I.</w:t>
      </w:r>
      <w:r>
        <w:t xml:space="preserve">  Contractor Performance</w:t>
      </w:r>
      <w:bookmarkEnd w:id="83"/>
    </w:p>
    <w:p w14:paraId="3ADE1CF8" w14:textId="77777777" w:rsidR="00EA087E" w:rsidRDefault="00EA087E" w:rsidP="00267351">
      <w:pPr>
        <w:rPr>
          <w:sz w:val="20"/>
        </w:rPr>
      </w:pPr>
    </w:p>
    <w:p w14:paraId="760A1C4C" w14:textId="77777777" w:rsidR="00EA087E" w:rsidRDefault="00EA087E" w:rsidP="00267351">
      <w:pPr>
        <w:rPr>
          <w:sz w:val="20"/>
        </w:rPr>
      </w:pPr>
      <w:r>
        <w:rPr>
          <w:b/>
          <w:bCs/>
          <w:sz w:val="20"/>
        </w:rPr>
        <w:t>Block 7.</w:t>
      </w:r>
      <w:r>
        <w:rPr>
          <w:sz w:val="20"/>
        </w:rPr>
        <w:t xml:space="preserve">  QAP checks all boxes that apply.</w:t>
      </w:r>
    </w:p>
    <w:p w14:paraId="7CEC9760" w14:textId="77777777" w:rsidR="00EA087E" w:rsidRDefault="00EA087E" w:rsidP="00267351">
      <w:pPr>
        <w:rPr>
          <w:b/>
          <w:bCs/>
          <w:sz w:val="20"/>
        </w:rPr>
      </w:pPr>
    </w:p>
    <w:p w14:paraId="1B78432D" w14:textId="77777777" w:rsidR="00EA087E" w:rsidRDefault="00EA087E" w:rsidP="00267351">
      <w:pPr>
        <w:rPr>
          <w:sz w:val="20"/>
        </w:rPr>
      </w:pPr>
      <w:r>
        <w:rPr>
          <w:b/>
          <w:bCs/>
          <w:sz w:val="20"/>
        </w:rPr>
        <w:t>Block 8.</w:t>
      </w:r>
      <w:r>
        <w:rPr>
          <w:sz w:val="20"/>
        </w:rPr>
        <w:t xml:space="preserve">  QAP enters Services Summary or Performance Work Statement (PWS) paragraph item reviewed.</w:t>
      </w:r>
    </w:p>
    <w:p w14:paraId="6FB5CE37" w14:textId="77777777" w:rsidR="00EA087E" w:rsidRDefault="00EA087E" w:rsidP="00267351">
      <w:pPr>
        <w:rPr>
          <w:b/>
          <w:bCs/>
          <w:sz w:val="20"/>
        </w:rPr>
      </w:pPr>
    </w:p>
    <w:p w14:paraId="2CB50F04" w14:textId="77777777" w:rsidR="00EA087E" w:rsidRDefault="00EA087E" w:rsidP="00267351">
      <w:pPr>
        <w:rPr>
          <w:sz w:val="20"/>
        </w:rPr>
      </w:pPr>
      <w:r>
        <w:rPr>
          <w:b/>
          <w:bCs/>
          <w:sz w:val="20"/>
        </w:rPr>
        <w:t>Block 9.</w:t>
      </w:r>
      <w:r>
        <w:rPr>
          <w:sz w:val="20"/>
        </w:rPr>
        <w:t xml:space="preserve">  QAP enters brief description of deficiency and tracking number if the deficiency box was checked in Block 7.  Detailed description will be on Corrective Action Report (CAR).</w:t>
      </w:r>
    </w:p>
    <w:p w14:paraId="390DC9D2" w14:textId="77777777" w:rsidR="00EA087E" w:rsidRDefault="00EA087E" w:rsidP="00267351">
      <w:pPr>
        <w:rPr>
          <w:b/>
          <w:bCs/>
          <w:sz w:val="20"/>
        </w:rPr>
      </w:pPr>
    </w:p>
    <w:p w14:paraId="61044E0F" w14:textId="77777777" w:rsidR="00EA087E" w:rsidRDefault="00EA087E" w:rsidP="00267351">
      <w:pPr>
        <w:rPr>
          <w:sz w:val="20"/>
        </w:rPr>
      </w:pPr>
      <w:r>
        <w:rPr>
          <w:b/>
          <w:bCs/>
          <w:sz w:val="20"/>
        </w:rPr>
        <w:t>Block 10.</w:t>
      </w:r>
      <w:r>
        <w:rPr>
          <w:sz w:val="20"/>
        </w:rPr>
        <w:t xml:space="preserve">  QAP enters a detailed performance assessment if the deficiency box in Block 7 was not checked. </w:t>
      </w:r>
    </w:p>
    <w:p w14:paraId="7D338E4E" w14:textId="77777777" w:rsidR="00EA087E" w:rsidRDefault="00EA087E" w:rsidP="00267351">
      <w:pPr>
        <w:rPr>
          <w:sz w:val="20"/>
        </w:rPr>
      </w:pPr>
    </w:p>
    <w:p w14:paraId="3DE74604" w14:textId="77777777" w:rsidR="00EA087E" w:rsidRDefault="00EA087E" w:rsidP="00267351">
      <w:pPr>
        <w:rPr>
          <w:b/>
          <w:bCs/>
          <w:sz w:val="20"/>
        </w:rPr>
      </w:pPr>
      <w:r>
        <w:rPr>
          <w:b/>
          <w:bCs/>
          <w:sz w:val="20"/>
        </w:rPr>
        <w:t xml:space="preserve">Parts II and III will be used only if a deficiency was documented in Part </w:t>
      </w:r>
      <w:proofErr w:type="gramStart"/>
      <w:r>
        <w:rPr>
          <w:b/>
          <w:bCs/>
          <w:sz w:val="20"/>
        </w:rPr>
        <w:t>I</w:t>
      </w:r>
      <w:proofErr w:type="gramEnd"/>
      <w:r>
        <w:rPr>
          <w:b/>
          <w:bCs/>
          <w:sz w:val="20"/>
        </w:rPr>
        <w:t xml:space="preserve">. </w:t>
      </w:r>
    </w:p>
    <w:p w14:paraId="6C75CEB5" w14:textId="77777777" w:rsidR="00EA087E" w:rsidRDefault="00EA087E" w:rsidP="00267351">
      <w:pPr>
        <w:rPr>
          <w:sz w:val="20"/>
        </w:rPr>
      </w:pPr>
    </w:p>
    <w:p w14:paraId="7E87EBFD" w14:textId="77777777" w:rsidR="00EA087E" w:rsidRDefault="00EA087E" w:rsidP="00267351">
      <w:bookmarkStart w:id="84" w:name="_Toc274034411"/>
      <w:r>
        <w:rPr>
          <w:u w:val="single"/>
        </w:rPr>
        <w:t>Part II.</w:t>
      </w:r>
      <w:r>
        <w:t xml:space="preserve">  Contractor Validation</w:t>
      </w:r>
      <w:bookmarkEnd w:id="84"/>
    </w:p>
    <w:p w14:paraId="3F753B07" w14:textId="77777777" w:rsidR="00EA087E" w:rsidRDefault="00EA087E" w:rsidP="00267351">
      <w:pPr>
        <w:rPr>
          <w:sz w:val="20"/>
        </w:rPr>
      </w:pPr>
    </w:p>
    <w:p w14:paraId="0F664799" w14:textId="77777777" w:rsidR="00EA087E" w:rsidRDefault="00EA087E" w:rsidP="00267351">
      <w:pPr>
        <w:rPr>
          <w:sz w:val="20"/>
        </w:rPr>
      </w:pPr>
      <w:r>
        <w:rPr>
          <w:b/>
          <w:bCs/>
          <w:sz w:val="20"/>
        </w:rPr>
        <w:t>Block 11.</w:t>
      </w:r>
      <w:r>
        <w:rPr>
          <w:sz w:val="20"/>
        </w:rPr>
        <w:t xml:space="preserve">  Contractor Representative </w:t>
      </w:r>
      <w:proofErr w:type="gramStart"/>
      <w:r>
        <w:rPr>
          <w:sz w:val="20"/>
        </w:rPr>
        <w:t>checks</w:t>
      </w:r>
      <w:proofErr w:type="gramEnd"/>
      <w:r>
        <w:rPr>
          <w:sz w:val="20"/>
        </w:rPr>
        <w:t xml:space="preserve"> one box in response to QAP cited deficiency.  If Concurrence is indicated, Contractor Representative continues to Block 12.  If Non-Concurrence is indicated, continue to Block 13 and state reason(s) for Non-Concurrence with QAP cited deficiency and return PAR to QAP.</w:t>
      </w:r>
    </w:p>
    <w:p w14:paraId="61D57A11" w14:textId="77777777" w:rsidR="00EA087E" w:rsidRDefault="00EA087E" w:rsidP="00267351">
      <w:pPr>
        <w:rPr>
          <w:b/>
          <w:bCs/>
          <w:sz w:val="20"/>
        </w:rPr>
      </w:pPr>
    </w:p>
    <w:p w14:paraId="55B8D4F0" w14:textId="77777777" w:rsidR="00EA087E" w:rsidRDefault="00EA087E" w:rsidP="00267351">
      <w:pPr>
        <w:rPr>
          <w:sz w:val="20"/>
        </w:rPr>
      </w:pPr>
      <w:r>
        <w:rPr>
          <w:b/>
          <w:bCs/>
          <w:sz w:val="20"/>
        </w:rPr>
        <w:t>Block 12</w:t>
      </w:r>
      <w:r>
        <w:rPr>
          <w:sz w:val="20"/>
        </w:rPr>
        <w:t>.  Contractor Representative enters Estimated Completion Date of Corrective Action and continues to Block 13.</w:t>
      </w:r>
    </w:p>
    <w:p w14:paraId="2ECDD135" w14:textId="77777777" w:rsidR="00EA087E" w:rsidRDefault="00EA087E" w:rsidP="00267351">
      <w:pPr>
        <w:rPr>
          <w:b/>
          <w:bCs/>
          <w:sz w:val="20"/>
        </w:rPr>
      </w:pPr>
    </w:p>
    <w:p w14:paraId="28DFA5D0" w14:textId="77777777" w:rsidR="00EA087E" w:rsidRDefault="00EA087E" w:rsidP="00267351">
      <w:pPr>
        <w:rPr>
          <w:sz w:val="20"/>
        </w:rPr>
      </w:pPr>
      <w:r>
        <w:rPr>
          <w:b/>
          <w:bCs/>
          <w:sz w:val="20"/>
        </w:rPr>
        <w:t>Block 13.</w:t>
      </w:r>
      <w:r>
        <w:rPr>
          <w:sz w:val="20"/>
        </w:rPr>
        <w:t xml:space="preserve">  Contractor Representative details Corrective Action and the Action Taken to Prevent Recurrence or Reason for Non-Concurrence of QAP cited deficiency.</w:t>
      </w:r>
    </w:p>
    <w:p w14:paraId="26E8E1F3" w14:textId="77777777" w:rsidR="00EA087E" w:rsidRDefault="00EA087E" w:rsidP="00267351">
      <w:pPr>
        <w:rPr>
          <w:sz w:val="20"/>
        </w:rPr>
      </w:pPr>
    </w:p>
    <w:p w14:paraId="4F30E265" w14:textId="77777777" w:rsidR="00EA087E" w:rsidRDefault="00EA087E" w:rsidP="00267351">
      <w:pPr>
        <w:rPr>
          <w:b/>
          <w:bCs/>
          <w:sz w:val="20"/>
        </w:rPr>
      </w:pPr>
      <w:r>
        <w:rPr>
          <w:b/>
          <w:bCs/>
          <w:sz w:val="20"/>
          <w:u w:val="single"/>
        </w:rPr>
        <w:t>Part III.</w:t>
      </w:r>
      <w:r>
        <w:rPr>
          <w:b/>
          <w:bCs/>
          <w:sz w:val="20"/>
        </w:rPr>
        <w:t xml:space="preserve">  Deficiency Corrected</w:t>
      </w:r>
    </w:p>
    <w:p w14:paraId="216A2299" w14:textId="77777777" w:rsidR="00EA087E" w:rsidRDefault="00EA087E" w:rsidP="00267351">
      <w:pPr>
        <w:rPr>
          <w:b/>
          <w:bCs/>
          <w:sz w:val="20"/>
        </w:rPr>
      </w:pPr>
    </w:p>
    <w:p w14:paraId="7FBDFC41" w14:textId="77777777" w:rsidR="00EA087E" w:rsidRDefault="00EA087E" w:rsidP="00267351">
      <w:pPr>
        <w:rPr>
          <w:sz w:val="20"/>
        </w:rPr>
      </w:pPr>
      <w:r>
        <w:rPr>
          <w:b/>
          <w:bCs/>
          <w:sz w:val="20"/>
        </w:rPr>
        <w:t xml:space="preserve">Block 14.  </w:t>
      </w:r>
      <w:r>
        <w:rPr>
          <w:sz w:val="20"/>
        </w:rPr>
        <w:t xml:space="preserve">QAP checks appropriate block, signs, and dates. </w:t>
      </w:r>
    </w:p>
    <w:p w14:paraId="36833E0E" w14:textId="77777777" w:rsidR="00EA087E" w:rsidRDefault="00EA087E" w:rsidP="00267351">
      <w:pPr>
        <w:rPr>
          <w:sz w:val="20"/>
        </w:rPr>
      </w:pPr>
    </w:p>
    <w:p w14:paraId="63F05D0D" w14:textId="77777777" w:rsidR="00EA087E" w:rsidRDefault="00EA087E" w:rsidP="00267351">
      <w:pPr>
        <w:rPr>
          <w:b/>
          <w:bCs/>
          <w:sz w:val="20"/>
        </w:rPr>
      </w:pPr>
      <w:r>
        <w:rPr>
          <w:sz w:val="20"/>
        </w:rPr>
        <w:t xml:space="preserve">Block 15. </w:t>
      </w:r>
      <w:r>
        <w:rPr>
          <w:b/>
          <w:bCs/>
          <w:sz w:val="20"/>
        </w:rPr>
        <w:t xml:space="preserve"> (Required Entry)  QAP remarks regarding the Corrective Action and the Action Taken to </w:t>
      </w:r>
    </w:p>
    <w:p w14:paraId="172E9DE2" w14:textId="77777777" w:rsidR="00EA087E" w:rsidRDefault="00EA087E" w:rsidP="00267351">
      <w:pPr>
        <w:rPr>
          <w:b/>
          <w:bCs/>
          <w:sz w:val="20"/>
        </w:rPr>
      </w:pPr>
      <w:r>
        <w:rPr>
          <w:b/>
          <w:bCs/>
          <w:sz w:val="20"/>
        </w:rPr>
        <w:t xml:space="preserve">Prevent Recurrence.  If Non-Concur was checked, this block should be very detailed to explain why.  </w:t>
      </w:r>
    </w:p>
    <w:p w14:paraId="726B98A0" w14:textId="77777777" w:rsidR="00EA087E" w:rsidRDefault="00EA087E" w:rsidP="00267351">
      <w:pPr>
        <w:rPr>
          <w:sz w:val="20"/>
        </w:rPr>
      </w:pPr>
    </w:p>
    <w:p w14:paraId="24CB34CD" w14:textId="77777777" w:rsidR="00EA087E" w:rsidRDefault="00EA087E" w:rsidP="00267351">
      <w:pPr>
        <w:rPr>
          <w:b/>
          <w:bCs/>
          <w:sz w:val="20"/>
        </w:rPr>
      </w:pPr>
      <w:r>
        <w:rPr>
          <w:sz w:val="20"/>
        </w:rPr>
        <w:t xml:space="preserve">Block 16.  </w:t>
      </w:r>
      <w:r>
        <w:rPr>
          <w:b/>
          <w:bCs/>
          <w:sz w:val="20"/>
        </w:rPr>
        <w:t>Contractor Representative</w:t>
      </w:r>
      <w:r>
        <w:rPr>
          <w:sz w:val="20"/>
        </w:rPr>
        <w:t xml:space="preserve"> </w:t>
      </w:r>
      <w:r>
        <w:rPr>
          <w:b/>
          <w:bCs/>
          <w:sz w:val="20"/>
        </w:rPr>
        <w:t>enters remarks if further discussion is needed about QAP concurrence with Contractor’s Corrective Action and Action Taken to Prevent Recurrence.</w:t>
      </w:r>
    </w:p>
    <w:p w14:paraId="22B56DEC" w14:textId="77777777" w:rsidR="00EA087E" w:rsidRDefault="00EA087E" w:rsidP="00267351">
      <w:pPr>
        <w:rPr>
          <w:b/>
          <w:sz w:val="20"/>
        </w:rPr>
      </w:pPr>
    </w:p>
    <w:p w14:paraId="2546BB39" w14:textId="77777777" w:rsidR="00EA087E" w:rsidRDefault="00EA087E" w:rsidP="00267351">
      <w:r w:rsidRPr="0076638C">
        <w:rPr>
          <w:b/>
          <w:sz w:val="20"/>
          <w:szCs w:val="20"/>
        </w:rPr>
        <w:t>Continuation Sheet.</w:t>
      </w:r>
      <w:r>
        <w:rPr>
          <w:b/>
        </w:rPr>
        <w:t xml:space="preserve">  </w:t>
      </w:r>
      <w:r w:rsidRPr="0076638C">
        <w:rPr>
          <w:sz w:val="20"/>
          <w:szCs w:val="20"/>
        </w:rPr>
        <w:t>The Continuation Sheet is to be used to expand on any information that will not fit in the applicable numbered block.</w:t>
      </w:r>
    </w:p>
    <w:sectPr w:rsidR="00EA087E" w:rsidSect="0007336A">
      <w:headerReference w:type="default" r:id="rId12"/>
      <w:pgSz w:w="12240" w:h="15840"/>
      <w:pgMar w:top="1152" w:right="1440" w:bottom="1152"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s, James CTR DTIC I" w:date="2015-09-11T09:16:00Z" w:initials="DJCDI">
    <w:p w14:paraId="1A80DB7C" w14:textId="77777777" w:rsidR="008C0CE3" w:rsidRDefault="008C0CE3" w:rsidP="008C0CE3">
      <w:pPr>
        <w:pStyle w:val="CommentText"/>
      </w:pPr>
      <w:r>
        <w:rPr>
          <w:rStyle w:val="CommentReference"/>
        </w:rPr>
        <w:annotationRef/>
      </w:r>
      <w:r>
        <w:t>Change as appropriate.</w:t>
      </w:r>
      <w:bookmarkStart w:id="1" w:name="_GoBack"/>
      <w:bookmarkEnd w:id="1"/>
      <w:r>
        <w:t xml:space="preserve"> </w:t>
      </w:r>
    </w:p>
  </w:comment>
  <w:comment w:id="6" w:author="Davis, James CTR DTIC I" w:date="2015-09-11T09:16:00Z" w:initials="DJCDI">
    <w:p w14:paraId="04B5DCB0" w14:textId="77777777" w:rsidR="009A1CC6" w:rsidRDefault="009A1CC6">
      <w:pPr>
        <w:pStyle w:val="CommentText"/>
      </w:pPr>
      <w:r>
        <w:rPr>
          <w:rStyle w:val="CommentReference"/>
        </w:rPr>
        <w:annotationRef/>
      </w:r>
      <w:r>
        <w:t xml:space="preserve">Pick one.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80DB7C" w15:done="0"/>
  <w15:commentEx w15:paraId="04B5DC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7D0F7" w14:textId="77777777" w:rsidR="00C45958" w:rsidRDefault="00C45958">
      <w:r>
        <w:separator/>
      </w:r>
    </w:p>
  </w:endnote>
  <w:endnote w:type="continuationSeparator" w:id="0">
    <w:p w14:paraId="6CB3EA2C" w14:textId="77777777" w:rsidR="00C45958" w:rsidRDefault="00C4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884C2" w14:textId="77777777" w:rsidR="00C45958" w:rsidRDefault="00C45958">
      <w:r>
        <w:separator/>
      </w:r>
    </w:p>
  </w:footnote>
  <w:footnote w:type="continuationSeparator" w:id="0">
    <w:p w14:paraId="07292362" w14:textId="77777777" w:rsidR="00C45958" w:rsidRDefault="00C45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C1DAB" w14:textId="77777777" w:rsidR="00F56B92" w:rsidRPr="00090069" w:rsidRDefault="00F56B92" w:rsidP="00936D2C">
    <w:pPr>
      <w:pStyle w:val="Header"/>
      <w:jc w:val="right"/>
      <w:rPr>
        <w:rFonts w:ascii="Times New Roman" w:hAnsi="Times New Roman"/>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93524" w14:textId="0E548AD6" w:rsidR="00F56B92" w:rsidRPr="00CF426D" w:rsidRDefault="00AB5F5F" w:rsidP="00646BED">
    <w:pPr>
      <w:pStyle w:val="Header"/>
      <w:jc w:val="both"/>
      <w:rPr>
        <w:rFonts w:ascii="Times New Roman" w:hAnsi="Times New Roman"/>
        <w:sz w:val="22"/>
        <w:szCs w:val="22"/>
      </w:rPr>
    </w:pPr>
    <w:r>
      <w:rPr>
        <w:rFonts w:ascii="Times New Roman" w:hAnsi="Times New Roman"/>
        <w:sz w:val="22"/>
        <w:szCs w:val="22"/>
      </w:rPr>
      <w:t>P#</w:t>
    </w:r>
    <w:r w:rsidR="0037632E">
      <w:rPr>
        <w:rFonts w:ascii="Times New Roman" w:hAnsi="Times New Roman"/>
        <w:sz w:val="22"/>
        <w:szCs w:val="22"/>
      </w:rPr>
      <w:t>-</w:t>
    </w:r>
    <w:r w:rsidR="00924E27">
      <w:rPr>
        <w:rFonts w:ascii="Times New Roman" w:hAnsi="Times New Roman"/>
        <w:sz w:val="22"/>
        <w:szCs w:val="22"/>
      </w:rPr>
      <w:t>FY</w:t>
    </w:r>
    <w:r w:rsidR="0037632E">
      <w:rPr>
        <w:rFonts w:ascii="Times New Roman" w:hAnsi="Times New Roman"/>
        <w:sz w:val="22"/>
        <w:szCs w:val="22"/>
      </w:rPr>
      <w:t>-</w:t>
    </w:r>
    <w:r w:rsidR="00924E27">
      <w:rPr>
        <w:rFonts w:ascii="Times New Roman" w:hAnsi="Times New Roman"/>
        <w:sz w:val="22"/>
        <w:szCs w:val="22"/>
      </w:rPr>
      <w:t>0999</w:t>
    </w:r>
    <w:r w:rsidR="00541ACB" w:rsidRPr="00435B19">
      <w:rPr>
        <w:rFonts w:ascii="Times New Roman" w:hAnsi="Times New Roman"/>
        <w:sz w:val="22"/>
        <w:szCs w:val="22"/>
      </w:rPr>
      <w:t xml:space="preserve">                         </w:t>
    </w:r>
    <w:r w:rsidR="00541ACB" w:rsidRPr="00435B19">
      <w:rPr>
        <w:rFonts w:ascii="Times New Roman" w:hAnsi="Times New Roman"/>
        <w:sz w:val="22"/>
        <w:szCs w:val="22"/>
      </w:rPr>
      <w:tab/>
      <w:t xml:space="preserve">                </w:t>
    </w:r>
    <w:r w:rsidR="00646BED" w:rsidRPr="00435B19">
      <w:rPr>
        <w:rFonts w:ascii="Times New Roman" w:hAnsi="Times New Roman"/>
        <w:sz w:val="22"/>
        <w:szCs w:val="22"/>
      </w:rPr>
      <w:tab/>
      <w:t xml:space="preserve">         </w:t>
    </w:r>
    <w:r w:rsidR="0037632E">
      <w:rPr>
        <w:rFonts w:ascii="Times New Roman" w:hAnsi="Times New Roman"/>
        <w:sz w:val="22"/>
        <w:szCs w:val="22"/>
      </w:rPr>
      <w:t>IAC MAC</w:t>
    </w:r>
    <w:r w:rsidR="00F56B92" w:rsidRPr="00435B19">
      <w:rPr>
        <w:rFonts w:ascii="Times New Roman" w:hAnsi="Times New Roman"/>
        <w:sz w:val="22"/>
        <w:szCs w:val="22"/>
      </w:rPr>
      <w:t xml:space="preserve"> </w:t>
    </w:r>
    <w:r w:rsidR="005C6B46" w:rsidRPr="00435B19">
      <w:rPr>
        <w:rFonts w:ascii="Times New Roman" w:hAnsi="Times New Roman"/>
        <w:sz w:val="22"/>
        <w:szCs w:val="22"/>
      </w:rPr>
      <w:t>Quality Assurance Surveillance Plan</w:t>
    </w:r>
  </w:p>
  <w:p w14:paraId="61B8714E" w14:textId="77777777" w:rsidR="00F56B92" w:rsidRPr="00090069" w:rsidRDefault="00926502" w:rsidP="00541ACB">
    <w:pPr>
      <w:pStyle w:val="Header"/>
      <w:jc w:val="both"/>
      <w:rPr>
        <w:rFonts w:ascii="Times New Roman" w:hAnsi="Times New Roman"/>
        <w:sz w:val="22"/>
        <w:szCs w:val="22"/>
      </w:rPr>
    </w:pPr>
    <w:r>
      <w:rPr>
        <w:rFonts w:ascii="Times New Roman" w:hAnsi="Times New Roman"/>
        <w:sz w:val="22"/>
        <w:szCs w:val="22"/>
      </w:rPr>
      <w:tab/>
    </w:r>
    <w:r w:rsidR="00541ACB">
      <w:rPr>
        <w:rFonts w:ascii="Times New Roman" w:hAnsi="Times New Roman"/>
        <w:sz w:val="22"/>
        <w:szCs w:val="22"/>
      </w:rPr>
      <w:t xml:space="preserve">               </w:t>
    </w:r>
    <w:r w:rsidR="00F56B92" w:rsidRPr="00090069">
      <w:rPr>
        <w:rFonts w:ascii="Times New Roman" w:hAnsi="Times New Roman"/>
        <w:sz w:val="22"/>
        <w:szCs w:val="22"/>
      </w:rPr>
      <w:t xml:space="preserve">Page </w:t>
    </w:r>
    <w:r w:rsidR="00F56B92" w:rsidRPr="00936D2C">
      <w:rPr>
        <w:rFonts w:ascii="Times New Roman" w:hAnsi="Times New Roman"/>
        <w:sz w:val="22"/>
        <w:szCs w:val="22"/>
      </w:rPr>
      <w:fldChar w:fldCharType="begin"/>
    </w:r>
    <w:r w:rsidR="00F56B92" w:rsidRPr="00936D2C">
      <w:rPr>
        <w:rFonts w:ascii="Times New Roman" w:hAnsi="Times New Roman"/>
        <w:sz w:val="22"/>
        <w:szCs w:val="22"/>
      </w:rPr>
      <w:instrText xml:space="preserve"> PAGE   \* MERGEFORMAT </w:instrText>
    </w:r>
    <w:r w:rsidR="00F56B92" w:rsidRPr="00936D2C">
      <w:rPr>
        <w:rFonts w:ascii="Times New Roman" w:hAnsi="Times New Roman"/>
        <w:sz w:val="22"/>
        <w:szCs w:val="22"/>
      </w:rPr>
      <w:fldChar w:fldCharType="separate"/>
    </w:r>
    <w:r w:rsidR="00D77632">
      <w:rPr>
        <w:rFonts w:ascii="Times New Roman" w:hAnsi="Times New Roman"/>
        <w:noProof/>
        <w:sz w:val="22"/>
        <w:szCs w:val="22"/>
      </w:rPr>
      <w:t>18</w:t>
    </w:r>
    <w:r w:rsidR="00F56B92" w:rsidRPr="00936D2C">
      <w:rPr>
        <w:rFonts w:ascii="Times New Roman" w:hAnsi="Times New Roman"/>
        <w:sz w:val="22"/>
        <w:szCs w:val="22"/>
      </w:rPr>
      <w:fldChar w:fldCharType="end"/>
    </w:r>
    <w:r w:rsidR="00F56B92" w:rsidRPr="00090069">
      <w:rPr>
        <w:rFonts w:ascii="Times New Roman" w:hAnsi="Times New Roman"/>
        <w:sz w:val="22"/>
        <w:szCs w:val="22"/>
      </w:rPr>
      <w:t xml:space="preserve"> of </w:t>
    </w:r>
    <w:r w:rsidR="00F56B92" w:rsidRPr="00090069">
      <w:rPr>
        <w:rFonts w:ascii="Times New Roman" w:hAnsi="Times New Roman"/>
        <w:sz w:val="22"/>
        <w:szCs w:val="22"/>
      </w:rPr>
      <w:fldChar w:fldCharType="begin"/>
    </w:r>
    <w:r w:rsidR="00F56B92" w:rsidRPr="00090069">
      <w:rPr>
        <w:rFonts w:ascii="Times New Roman" w:hAnsi="Times New Roman"/>
        <w:sz w:val="22"/>
        <w:szCs w:val="22"/>
      </w:rPr>
      <w:instrText xml:space="preserve"> NUMPAGES </w:instrText>
    </w:r>
    <w:r w:rsidR="00F56B92" w:rsidRPr="00090069">
      <w:rPr>
        <w:rFonts w:ascii="Times New Roman" w:hAnsi="Times New Roman"/>
        <w:sz w:val="22"/>
        <w:szCs w:val="22"/>
      </w:rPr>
      <w:fldChar w:fldCharType="separate"/>
    </w:r>
    <w:r w:rsidR="00D77632">
      <w:rPr>
        <w:rFonts w:ascii="Times New Roman" w:hAnsi="Times New Roman"/>
        <w:noProof/>
        <w:sz w:val="22"/>
        <w:szCs w:val="22"/>
      </w:rPr>
      <w:t>19</w:t>
    </w:r>
    <w:r w:rsidR="00F56B92" w:rsidRPr="00090069">
      <w:rPr>
        <w:rFonts w:ascii="Times New Roman" w:hAnsi="Times New Roman"/>
        <w:sz w:val="22"/>
        <w:szCs w:val="22"/>
      </w:rPr>
      <w:fldChar w:fldCharType="end"/>
    </w:r>
    <w:r>
      <w:rPr>
        <w:rFonts w:ascii="Times New Roman" w:hAnsi="Times New Roman"/>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3D2B5" w14:textId="77777777" w:rsidR="00F56B92" w:rsidRPr="0076638C" w:rsidRDefault="00F56B92">
    <w:pPr>
      <w:pStyle w:val="Header"/>
      <w:rPr>
        <w:rFonts w:ascii="Times New Roman" w:hAnsi="Times New Roman"/>
      </w:rPr>
    </w:pPr>
    <w:r w:rsidRPr="0076638C">
      <w:rPr>
        <w:rFonts w:ascii="Times New Roman" w:hAnsi="Times New Roman"/>
      </w:rPr>
      <w:t xml:space="preserve">ATTACHMENT 2                                                                                     </w:t>
    </w:r>
    <w:r>
      <w:rPr>
        <w:rFonts w:ascii="Times New Roman" w:hAnsi="Times New Roman"/>
      </w:rPr>
      <w:t xml:space="preserve">                  </w:t>
    </w:r>
    <w:r w:rsidRPr="0076638C">
      <w:rPr>
        <w:rFonts w:ascii="Times New Roman" w:hAnsi="Times New Roman"/>
      </w:rPr>
      <w:t xml:space="preserve"> </w:t>
    </w:r>
    <w:r w:rsidRPr="0076638C">
      <w:rPr>
        <w:rFonts w:ascii="Times New Roman" w:hAnsi="Times New Roman"/>
        <w:sz w:val="22"/>
        <w:szCs w:val="22"/>
      </w:rPr>
      <w:t>Page 2</w:t>
    </w:r>
    <w:r w:rsidR="00B46F65">
      <w:rPr>
        <w:rFonts w:ascii="Times New Roman" w:hAnsi="Times New Roman"/>
        <w:sz w:val="22"/>
        <w:szCs w:val="22"/>
      </w:rPr>
      <w:t>1</w:t>
    </w:r>
    <w:r w:rsidRPr="0076638C">
      <w:rPr>
        <w:rFonts w:ascii="Times New Roman" w:hAnsi="Times New Roman"/>
        <w:sz w:val="22"/>
        <w:szCs w:val="22"/>
      </w:rPr>
      <w:t xml:space="preserve"> of 2</w:t>
    </w:r>
    <w:r w:rsidR="00B46F65">
      <w:rPr>
        <w:rFonts w:ascii="Times New Roman" w:hAnsi="Times New Roman"/>
        <w:sz w:val="22"/>
        <w:szCs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746"/>
    <w:multiLevelType w:val="multilevel"/>
    <w:tmpl w:val="46660880"/>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918084F"/>
    <w:multiLevelType w:val="hybridMultilevel"/>
    <w:tmpl w:val="57AE19E8"/>
    <w:lvl w:ilvl="0" w:tplc="BA2CE2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151F0"/>
    <w:multiLevelType w:val="hybridMultilevel"/>
    <w:tmpl w:val="4EB4C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7214E"/>
    <w:multiLevelType w:val="hybridMultilevel"/>
    <w:tmpl w:val="914C7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E56E17"/>
    <w:multiLevelType w:val="hybridMultilevel"/>
    <w:tmpl w:val="7CFC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356D0"/>
    <w:multiLevelType w:val="hybridMultilevel"/>
    <w:tmpl w:val="6284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90553"/>
    <w:multiLevelType w:val="hybridMultilevel"/>
    <w:tmpl w:val="A34C41A4"/>
    <w:lvl w:ilvl="0" w:tplc="4C420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B2CFF"/>
    <w:multiLevelType w:val="multilevel"/>
    <w:tmpl w:val="E85492B0"/>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03B4EBC"/>
    <w:multiLevelType w:val="hybridMultilevel"/>
    <w:tmpl w:val="F2985326"/>
    <w:lvl w:ilvl="0" w:tplc="A9EAFC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D251E"/>
    <w:multiLevelType w:val="hybridMultilevel"/>
    <w:tmpl w:val="646AA0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1947B3"/>
    <w:multiLevelType w:val="multilevel"/>
    <w:tmpl w:val="B6E4E72E"/>
    <w:lvl w:ilvl="0">
      <w:start w:val="5"/>
      <w:numFmt w:val="decimal"/>
      <w:lvlText w:val="%1"/>
      <w:lvlJc w:val="left"/>
      <w:pPr>
        <w:tabs>
          <w:tab w:val="num" w:pos="525"/>
        </w:tabs>
        <w:ind w:left="525" w:hanging="525"/>
      </w:pPr>
      <w:rPr>
        <w:rFonts w:hint="default"/>
        <w:b/>
      </w:rPr>
    </w:lvl>
    <w:lvl w:ilvl="1">
      <w:start w:val="5"/>
      <w:numFmt w:val="decimal"/>
      <w:lvlText w:val="%1.%2"/>
      <w:lvlJc w:val="left"/>
      <w:pPr>
        <w:tabs>
          <w:tab w:val="num" w:pos="525"/>
        </w:tabs>
        <w:ind w:left="525" w:hanging="52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DC135F4"/>
    <w:multiLevelType w:val="multilevel"/>
    <w:tmpl w:val="3AE83988"/>
    <w:lvl w:ilvl="0">
      <w:start w:val="8"/>
      <w:numFmt w:val="decimal"/>
      <w:lvlText w:val="%1.0"/>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12" w15:restartNumberingAfterBreak="0">
    <w:nsid w:val="534007A1"/>
    <w:multiLevelType w:val="hybridMultilevel"/>
    <w:tmpl w:val="6B5C482A"/>
    <w:lvl w:ilvl="0" w:tplc="60562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6878DC"/>
    <w:multiLevelType w:val="multilevel"/>
    <w:tmpl w:val="A27053A8"/>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FED5EAB"/>
    <w:multiLevelType w:val="hybridMultilevel"/>
    <w:tmpl w:val="2B8AA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0343D9"/>
    <w:multiLevelType w:val="multilevel"/>
    <w:tmpl w:val="94B4511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D8C52EC"/>
    <w:multiLevelType w:val="hybridMultilevel"/>
    <w:tmpl w:val="C39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70E01"/>
    <w:multiLevelType w:val="hybridMultilevel"/>
    <w:tmpl w:val="FF3A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12550"/>
    <w:multiLevelType w:val="hybridMultilevel"/>
    <w:tmpl w:val="6FF2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D6546"/>
    <w:multiLevelType w:val="hybridMultilevel"/>
    <w:tmpl w:val="2ACAF68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F2C14E0"/>
    <w:multiLevelType w:val="hybridMultilevel"/>
    <w:tmpl w:val="30EC5838"/>
    <w:lvl w:ilvl="0" w:tplc="F162D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9"/>
  </w:num>
  <w:num w:numId="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0"/>
  </w:num>
  <w:num w:numId="5">
    <w:abstractNumId w:val="10"/>
  </w:num>
  <w:num w:numId="6">
    <w:abstractNumId w:val="0"/>
  </w:num>
  <w:num w:numId="7">
    <w:abstractNumId w:val="15"/>
  </w:num>
  <w:num w:numId="8">
    <w:abstractNumId w:val="12"/>
  </w:num>
  <w:num w:numId="9">
    <w:abstractNumId w:val="13"/>
  </w:num>
  <w:num w:numId="10">
    <w:abstractNumId w:val="5"/>
  </w:num>
  <w:num w:numId="11">
    <w:abstractNumId w:val="17"/>
  </w:num>
  <w:num w:numId="12">
    <w:abstractNumId w:val="8"/>
  </w:num>
  <w:num w:numId="13">
    <w:abstractNumId w:val="6"/>
  </w:num>
  <w:num w:numId="14">
    <w:abstractNumId w:val="1"/>
  </w:num>
  <w:num w:numId="15">
    <w:abstractNumId w:val="16"/>
  </w:num>
  <w:num w:numId="16">
    <w:abstractNumId w:val="3"/>
  </w:num>
  <w:num w:numId="17">
    <w:abstractNumId w:val="7"/>
  </w:num>
  <w:num w:numId="18">
    <w:abstractNumId w:val="18"/>
  </w:num>
  <w:num w:numId="19">
    <w:abstractNumId w:val="14"/>
  </w:num>
  <w:num w:numId="20">
    <w:abstractNumId w:val="4"/>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69"/>
    <w:rsid w:val="000013C7"/>
    <w:rsid w:val="00001DC3"/>
    <w:rsid w:val="000203FF"/>
    <w:rsid w:val="00031E1A"/>
    <w:rsid w:val="00035EA6"/>
    <w:rsid w:val="0004576A"/>
    <w:rsid w:val="00050538"/>
    <w:rsid w:val="0005086A"/>
    <w:rsid w:val="000572B4"/>
    <w:rsid w:val="000727D7"/>
    <w:rsid w:val="000728B4"/>
    <w:rsid w:val="0007336A"/>
    <w:rsid w:val="00073EF6"/>
    <w:rsid w:val="0007761C"/>
    <w:rsid w:val="00090069"/>
    <w:rsid w:val="00093D60"/>
    <w:rsid w:val="00097BCE"/>
    <w:rsid w:val="000A1968"/>
    <w:rsid w:val="000A524D"/>
    <w:rsid w:val="000A6BEE"/>
    <w:rsid w:val="000C635E"/>
    <w:rsid w:val="000E470A"/>
    <w:rsid w:val="000F3815"/>
    <w:rsid w:val="000F3E5C"/>
    <w:rsid w:val="000F6855"/>
    <w:rsid w:val="00102AF1"/>
    <w:rsid w:val="00120A39"/>
    <w:rsid w:val="00137EC3"/>
    <w:rsid w:val="001505D6"/>
    <w:rsid w:val="001547B4"/>
    <w:rsid w:val="0017693C"/>
    <w:rsid w:val="00180C8A"/>
    <w:rsid w:val="00181C50"/>
    <w:rsid w:val="00187BF5"/>
    <w:rsid w:val="00197ADD"/>
    <w:rsid w:val="00197E10"/>
    <w:rsid w:val="001B25B8"/>
    <w:rsid w:val="001B4A7B"/>
    <w:rsid w:val="001D2784"/>
    <w:rsid w:val="001E26A5"/>
    <w:rsid w:val="001F0B07"/>
    <w:rsid w:val="001F0D62"/>
    <w:rsid w:val="00204907"/>
    <w:rsid w:val="002050FA"/>
    <w:rsid w:val="00207DF2"/>
    <w:rsid w:val="00213635"/>
    <w:rsid w:val="00222103"/>
    <w:rsid w:val="002237BC"/>
    <w:rsid w:val="00232A75"/>
    <w:rsid w:val="00244CC8"/>
    <w:rsid w:val="00257CFB"/>
    <w:rsid w:val="00263D7C"/>
    <w:rsid w:val="00267351"/>
    <w:rsid w:val="0027117D"/>
    <w:rsid w:val="0028472D"/>
    <w:rsid w:val="0028707B"/>
    <w:rsid w:val="0029588C"/>
    <w:rsid w:val="00296B42"/>
    <w:rsid w:val="002974CF"/>
    <w:rsid w:val="002A043F"/>
    <w:rsid w:val="002A7D9B"/>
    <w:rsid w:val="002B167B"/>
    <w:rsid w:val="002B38E7"/>
    <w:rsid w:val="00304767"/>
    <w:rsid w:val="0032201E"/>
    <w:rsid w:val="00324B76"/>
    <w:rsid w:val="00325979"/>
    <w:rsid w:val="003465FB"/>
    <w:rsid w:val="003526F9"/>
    <w:rsid w:val="003560D3"/>
    <w:rsid w:val="00357993"/>
    <w:rsid w:val="00363BD4"/>
    <w:rsid w:val="00365695"/>
    <w:rsid w:val="00373262"/>
    <w:rsid w:val="00373B30"/>
    <w:rsid w:val="0037632E"/>
    <w:rsid w:val="00376EF3"/>
    <w:rsid w:val="003838CD"/>
    <w:rsid w:val="00390C21"/>
    <w:rsid w:val="003A5F4D"/>
    <w:rsid w:val="003C6105"/>
    <w:rsid w:val="003D23BF"/>
    <w:rsid w:val="003E4BE2"/>
    <w:rsid w:val="003F6B54"/>
    <w:rsid w:val="0040296A"/>
    <w:rsid w:val="00411DD8"/>
    <w:rsid w:val="0043068D"/>
    <w:rsid w:val="00435B19"/>
    <w:rsid w:val="004419F9"/>
    <w:rsid w:val="004432BB"/>
    <w:rsid w:val="00452C84"/>
    <w:rsid w:val="00454077"/>
    <w:rsid w:val="004547BA"/>
    <w:rsid w:val="004547E5"/>
    <w:rsid w:val="00460B1D"/>
    <w:rsid w:val="00461AA9"/>
    <w:rsid w:val="004734A2"/>
    <w:rsid w:val="00477B91"/>
    <w:rsid w:val="004826AB"/>
    <w:rsid w:val="00491092"/>
    <w:rsid w:val="004A3188"/>
    <w:rsid w:val="004A65E8"/>
    <w:rsid w:val="004B0EF0"/>
    <w:rsid w:val="004C2118"/>
    <w:rsid w:val="004D03F5"/>
    <w:rsid w:val="004D04D3"/>
    <w:rsid w:val="004E1AB9"/>
    <w:rsid w:val="004E68FC"/>
    <w:rsid w:val="004F16C8"/>
    <w:rsid w:val="00500A52"/>
    <w:rsid w:val="00502F8D"/>
    <w:rsid w:val="00513280"/>
    <w:rsid w:val="00514670"/>
    <w:rsid w:val="00525F94"/>
    <w:rsid w:val="00535F63"/>
    <w:rsid w:val="00540E83"/>
    <w:rsid w:val="00541ACB"/>
    <w:rsid w:val="00544F63"/>
    <w:rsid w:val="00545C87"/>
    <w:rsid w:val="00557186"/>
    <w:rsid w:val="00561133"/>
    <w:rsid w:val="00564F0D"/>
    <w:rsid w:val="005679E4"/>
    <w:rsid w:val="005716D4"/>
    <w:rsid w:val="0057254D"/>
    <w:rsid w:val="0057704F"/>
    <w:rsid w:val="00581CF0"/>
    <w:rsid w:val="0058331C"/>
    <w:rsid w:val="00594B40"/>
    <w:rsid w:val="005A06AB"/>
    <w:rsid w:val="005A1B26"/>
    <w:rsid w:val="005B4E55"/>
    <w:rsid w:val="005C6B46"/>
    <w:rsid w:val="005D0A1E"/>
    <w:rsid w:val="005D1064"/>
    <w:rsid w:val="005D12AB"/>
    <w:rsid w:val="005D62F6"/>
    <w:rsid w:val="005E6399"/>
    <w:rsid w:val="005F4BEB"/>
    <w:rsid w:val="00605FA9"/>
    <w:rsid w:val="00646BED"/>
    <w:rsid w:val="00680D0B"/>
    <w:rsid w:val="00690451"/>
    <w:rsid w:val="00697E37"/>
    <w:rsid w:val="006A6BC2"/>
    <w:rsid w:val="006B4318"/>
    <w:rsid w:val="006C438D"/>
    <w:rsid w:val="006D3955"/>
    <w:rsid w:val="006D3CF9"/>
    <w:rsid w:val="006E7657"/>
    <w:rsid w:val="00703CBB"/>
    <w:rsid w:val="0070471F"/>
    <w:rsid w:val="00713581"/>
    <w:rsid w:val="007256FE"/>
    <w:rsid w:val="00736986"/>
    <w:rsid w:val="00753CE7"/>
    <w:rsid w:val="00754072"/>
    <w:rsid w:val="00756818"/>
    <w:rsid w:val="0076638C"/>
    <w:rsid w:val="00790CFF"/>
    <w:rsid w:val="0079403F"/>
    <w:rsid w:val="007A5F06"/>
    <w:rsid w:val="007B0B02"/>
    <w:rsid w:val="007B1EA4"/>
    <w:rsid w:val="007B2CEF"/>
    <w:rsid w:val="007B3D75"/>
    <w:rsid w:val="007B6319"/>
    <w:rsid w:val="007C264E"/>
    <w:rsid w:val="007F1BB5"/>
    <w:rsid w:val="00801694"/>
    <w:rsid w:val="00814CAF"/>
    <w:rsid w:val="00817018"/>
    <w:rsid w:val="00832DFD"/>
    <w:rsid w:val="00856C33"/>
    <w:rsid w:val="0086055F"/>
    <w:rsid w:val="0087125F"/>
    <w:rsid w:val="00874954"/>
    <w:rsid w:val="00880261"/>
    <w:rsid w:val="008858E5"/>
    <w:rsid w:val="008906F9"/>
    <w:rsid w:val="008A51FE"/>
    <w:rsid w:val="008A75A7"/>
    <w:rsid w:val="008B15E4"/>
    <w:rsid w:val="008B24B7"/>
    <w:rsid w:val="008B715E"/>
    <w:rsid w:val="008C0CE3"/>
    <w:rsid w:val="008C2238"/>
    <w:rsid w:val="008C5149"/>
    <w:rsid w:val="008C6113"/>
    <w:rsid w:val="008C7A72"/>
    <w:rsid w:val="008D0033"/>
    <w:rsid w:val="008D41FD"/>
    <w:rsid w:val="008D6D68"/>
    <w:rsid w:val="008E5B94"/>
    <w:rsid w:val="008F0C22"/>
    <w:rsid w:val="00900503"/>
    <w:rsid w:val="00911962"/>
    <w:rsid w:val="00913859"/>
    <w:rsid w:val="00915957"/>
    <w:rsid w:val="009163FB"/>
    <w:rsid w:val="00917CE3"/>
    <w:rsid w:val="00924E27"/>
    <w:rsid w:val="00926502"/>
    <w:rsid w:val="00932137"/>
    <w:rsid w:val="00936D2C"/>
    <w:rsid w:val="0094106E"/>
    <w:rsid w:val="00950CBF"/>
    <w:rsid w:val="009568A8"/>
    <w:rsid w:val="0097767D"/>
    <w:rsid w:val="00980135"/>
    <w:rsid w:val="00983599"/>
    <w:rsid w:val="00997AB9"/>
    <w:rsid w:val="009A1CC6"/>
    <w:rsid w:val="009B3A3C"/>
    <w:rsid w:val="009B53BF"/>
    <w:rsid w:val="009D434D"/>
    <w:rsid w:val="009E1B3C"/>
    <w:rsid w:val="009E5740"/>
    <w:rsid w:val="009F0EED"/>
    <w:rsid w:val="00A00C66"/>
    <w:rsid w:val="00A10DFF"/>
    <w:rsid w:val="00A2261B"/>
    <w:rsid w:val="00A25E7A"/>
    <w:rsid w:val="00A26909"/>
    <w:rsid w:val="00A3235C"/>
    <w:rsid w:val="00A33290"/>
    <w:rsid w:val="00A43B07"/>
    <w:rsid w:val="00A46BDC"/>
    <w:rsid w:val="00A63833"/>
    <w:rsid w:val="00A86ED8"/>
    <w:rsid w:val="00A93A94"/>
    <w:rsid w:val="00AA0680"/>
    <w:rsid w:val="00AA3073"/>
    <w:rsid w:val="00AB0F16"/>
    <w:rsid w:val="00AB4066"/>
    <w:rsid w:val="00AB5F5F"/>
    <w:rsid w:val="00AB7628"/>
    <w:rsid w:val="00AC0CFA"/>
    <w:rsid w:val="00AC6D10"/>
    <w:rsid w:val="00AD0281"/>
    <w:rsid w:val="00AF5251"/>
    <w:rsid w:val="00B054A1"/>
    <w:rsid w:val="00B20287"/>
    <w:rsid w:val="00B2693B"/>
    <w:rsid w:val="00B33B97"/>
    <w:rsid w:val="00B34707"/>
    <w:rsid w:val="00B36406"/>
    <w:rsid w:val="00B405DC"/>
    <w:rsid w:val="00B451C8"/>
    <w:rsid w:val="00B46F65"/>
    <w:rsid w:val="00B50558"/>
    <w:rsid w:val="00B548AB"/>
    <w:rsid w:val="00B62E35"/>
    <w:rsid w:val="00B64A6C"/>
    <w:rsid w:val="00B6578E"/>
    <w:rsid w:val="00B7119C"/>
    <w:rsid w:val="00B71215"/>
    <w:rsid w:val="00B712E2"/>
    <w:rsid w:val="00B77891"/>
    <w:rsid w:val="00B924B6"/>
    <w:rsid w:val="00B92FF5"/>
    <w:rsid w:val="00BA22D6"/>
    <w:rsid w:val="00BA4238"/>
    <w:rsid w:val="00BB33FE"/>
    <w:rsid w:val="00BB5CAF"/>
    <w:rsid w:val="00BD07F3"/>
    <w:rsid w:val="00BE0A1A"/>
    <w:rsid w:val="00BE1BEF"/>
    <w:rsid w:val="00BE23C4"/>
    <w:rsid w:val="00BE247F"/>
    <w:rsid w:val="00BE35EB"/>
    <w:rsid w:val="00BE4C14"/>
    <w:rsid w:val="00BF129A"/>
    <w:rsid w:val="00BF1EDF"/>
    <w:rsid w:val="00BF251F"/>
    <w:rsid w:val="00BF3C32"/>
    <w:rsid w:val="00BF7626"/>
    <w:rsid w:val="00C02D6E"/>
    <w:rsid w:val="00C03ACD"/>
    <w:rsid w:val="00C35DAD"/>
    <w:rsid w:val="00C379EF"/>
    <w:rsid w:val="00C45958"/>
    <w:rsid w:val="00C4695C"/>
    <w:rsid w:val="00C47628"/>
    <w:rsid w:val="00C50CB1"/>
    <w:rsid w:val="00C66E36"/>
    <w:rsid w:val="00C72AD4"/>
    <w:rsid w:val="00C732ED"/>
    <w:rsid w:val="00C7438F"/>
    <w:rsid w:val="00C76F10"/>
    <w:rsid w:val="00C813D8"/>
    <w:rsid w:val="00C96426"/>
    <w:rsid w:val="00CA2038"/>
    <w:rsid w:val="00CA515F"/>
    <w:rsid w:val="00CA7147"/>
    <w:rsid w:val="00CA7182"/>
    <w:rsid w:val="00CB0FF5"/>
    <w:rsid w:val="00CB1A4F"/>
    <w:rsid w:val="00CB34A1"/>
    <w:rsid w:val="00CB733C"/>
    <w:rsid w:val="00CC3222"/>
    <w:rsid w:val="00CC53A2"/>
    <w:rsid w:val="00CC5F03"/>
    <w:rsid w:val="00CC7620"/>
    <w:rsid w:val="00CD7C75"/>
    <w:rsid w:val="00CF426D"/>
    <w:rsid w:val="00D04C32"/>
    <w:rsid w:val="00D32A07"/>
    <w:rsid w:val="00D35230"/>
    <w:rsid w:val="00D353F2"/>
    <w:rsid w:val="00D35FB6"/>
    <w:rsid w:val="00D50B76"/>
    <w:rsid w:val="00D51DD9"/>
    <w:rsid w:val="00D602A6"/>
    <w:rsid w:val="00D71CC8"/>
    <w:rsid w:val="00D727AE"/>
    <w:rsid w:val="00D77632"/>
    <w:rsid w:val="00D805C5"/>
    <w:rsid w:val="00D83166"/>
    <w:rsid w:val="00D859DC"/>
    <w:rsid w:val="00DA748C"/>
    <w:rsid w:val="00DB04A9"/>
    <w:rsid w:val="00DB1617"/>
    <w:rsid w:val="00DC1431"/>
    <w:rsid w:val="00DC5204"/>
    <w:rsid w:val="00DD0E7C"/>
    <w:rsid w:val="00DD2101"/>
    <w:rsid w:val="00DF67BE"/>
    <w:rsid w:val="00E0418C"/>
    <w:rsid w:val="00E20B3C"/>
    <w:rsid w:val="00E234DD"/>
    <w:rsid w:val="00E23532"/>
    <w:rsid w:val="00E37BC1"/>
    <w:rsid w:val="00E45A2E"/>
    <w:rsid w:val="00E50427"/>
    <w:rsid w:val="00E812D1"/>
    <w:rsid w:val="00E87B7C"/>
    <w:rsid w:val="00E9213B"/>
    <w:rsid w:val="00EA087E"/>
    <w:rsid w:val="00EA15C1"/>
    <w:rsid w:val="00EA43D1"/>
    <w:rsid w:val="00EA5B0B"/>
    <w:rsid w:val="00EC4F84"/>
    <w:rsid w:val="00ED45BD"/>
    <w:rsid w:val="00EE3579"/>
    <w:rsid w:val="00EE7C8E"/>
    <w:rsid w:val="00F03E67"/>
    <w:rsid w:val="00F0452A"/>
    <w:rsid w:val="00F1114A"/>
    <w:rsid w:val="00F13159"/>
    <w:rsid w:val="00F21CB3"/>
    <w:rsid w:val="00F2234D"/>
    <w:rsid w:val="00F35308"/>
    <w:rsid w:val="00F3571A"/>
    <w:rsid w:val="00F4541A"/>
    <w:rsid w:val="00F45B76"/>
    <w:rsid w:val="00F56B92"/>
    <w:rsid w:val="00F6168B"/>
    <w:rsid w:val="00F70640"/>
    <w:rsid w:val="00F74112"/>
    <w:rsid w:val="00F75993"/>
    <w:rsid w:val="00F926BF"/>
    <w:rsid w:val="00FB5746"/>
    <w:rsid w:val="00FB71BF"/>
    <w:rsid w:val="00FB77A1"/>
    <w:rsid w:val="00FC1E5C"/>
    <w:rsid w:val="00FD5DA0"/>
    <w:rsid w:val="00FE1A02"/>
    <w:rsid w:val="00FE239E"/>
    <w:rsid w:val="00FE36BE"/>
    <w:rsid w:val="00FF0761"/>
    <w:rsid w:val="00FF5414"/>
    <w:rsid w:val="00FF5EC8"/>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DA7B87C"/>
  <w15:docId w15:val="{DCD8D94E-5FF5-4BF6-96C6-C5F16461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36A"/>
    <w:rPr>
      <w:sz w:val="24"/>
      <w:szCs w:val="24"/>
    </w:rPr>
  </w:style>
  <w:style w:type="paragraph" w:styleId="Heading1">
    <w:name w:val="heading 1"/>
    <w:basedOn w:val="Normal"/>
    <w:next w:val="Normal"/>
    <w:qFormat/>
    <w:rsid w:val="0007336A"/>
    <w:pPr>
      <w:keepNext/>
      <w:outlineLvl w:val="0"/>
    </w:pPr>
    <w:rPr>
      <w:b/>
      <w:bCs/>
    </w:rPr>
  </w:style>
  <w:style w:type="paragraph" w:styleId="Heading2">
    <w:name w:val="heading 2"/>
    <w:basedOn w:val="Normal"/>
    <w:next w:val="Normal"/>
    <w:qFormat/>
    <w:rsid w:val="0007336A"/>
    <w:pPr>
      <w:keepNext/>
      <w:outlineLvl w:val="1"/>
    </w:pPr>
    <w:rPr>
      <w:rFonts w:ascii="Arial" w:eastAsia="Arial Unicode MS" w:hAnsi="Arial"/>
      <w:b/>
      <w:sz w:val="20"/>
      <w:szCs w:val="20"/>
    </w:rPr>
  </w:style>
  <w:style w:type="paragraph" w:styleId="Heading3">
    <w:name w:val="heading 3"/>
    <w:basedOn w:val="Normal"/>
    <w:next w:val="Normal"/>
    <w:qFormat/>
    <w:rsid w:val="0007336A"/>
    <w:pPr>
      <w:keepNext/>
      <w:jc w:val="center"/>
      <w:outlineLvl w:val="2"/>
    </w:pPr>
    <w:rPr>
      <w:rFonts w:ascii="Arial" w:hAnsi="Arial" w:cs="Arial"/>
      <w:b/>
      <w:bCs/>
      <w:sz w:val="18"/>
    </w:rPr>
  </w:style>
  <w:style w:type="paragraph" w:styleId="Heading4">
    <w:name w:val="heading 4"/>
    <w:basedOn w:val="Normal"/>
    <w:next w:val="Normal"/>
    <w:qFormat/>
    <w:rsid w:val="0007336A"/>
    <w:pPr>
      <w:keepNext/>
      <w:jc w:val="center"/>
      <w:outlineLvl w:val="3"/>
    </w:pPr>
    <w:rPr>
      <w:b/>
      <w:bCs/>
      <w:sz w:val="36"/>
    </w:rPr>
  </w:style>
  <w:style w:type="paragraph" w:styleId="Heading5">
    <w:name w:val="heading 5"/>
    <w:basedOn w:val="Normal"/>
    <w:next w:val="Normal"/>
    <w:qFormat/>
    <w:rsid w:val="0007336A"/>
    <w:pPr>
      <w:keepNext/>
      <w:ind w:firstLine="360"/>
      <w:outlineLvl w:val="4"/>
    </w:pPr>
    <w:rPr>
      <w:rFonts w:ascii="Arial" w:hAnsi="Arial" w:cs="Arial"/>
      <w:b/>
      <w:bCs/>
    </w:rPr>
  </w:style>
  <w:style w:type="paragraph" w:styleId="Heading6">
    <w:name w:val="heading 6"/>
    <w:basedOn w:val="Normal"/>
    <w:next w:val="Normal"/>
    <w:qFormat/>
    <w:rsid w:val="0007336A"/>
    <w:pPr>
      <w:keepNext/>
      <w:jc w:val="center"/>
      <w:outlineLvl w:val="5"/>
    </w:pPr>
    <w:rPr>
      <w:b/>
      <w:bCs/>
      <w:sz w:val="40"/>
      <w:u w:val="single"/>
    </w:rPr>
  </w:style>
  <w:style w:type="paragraph" w:styleId="Heading7">
    <w:name w:val="heading 7"/>
    <w:basedOn w:val="Normal"/>
    <w:next w:val="Normal"/>
    <w:qFormat/>
    <w:rsid w:val="0007336A"/>
    <w:pPr>
      <w:keepNext/>
      <w:widowControl w:val="0"/>
      <w:outlineLvl w:val="6"/>
    </w:pPr>
    <w:rPr>
      <w:rFonts w:ascii="Arial" w:hAnsi="Arial"/>
      <w:b/>
      <w:sz w:val="20"/>
      <w:szCs w:val="20"/>
    </w:rPr>
  </w:style>
  <w:style w:type="paragraph" w:styleId="Heading8">
    <w:name w:val="heading 8"/>
    <w:basedOn w:val="Normal"/>
    <w:next w:val="Normal"/>
    <w:qFormat/>
    <w:rsid w:val="0007336A"/>
    <w:pPr>
      <w:keepNext/>
      <w:outlineLvl w:val="7"/>
    </w:pPr>
    <w:rPr>
      <w:b/>
      <w:sz w:val="28"/>
    </w:rPr>
  </w:style>
  <w:style w:type="paragraph" w:styleId="Heading9">
    <w:name w:val="heading 9"/>
    <w:basedOn w:val="Normal"/>
    <w:next w:val="Normal"/>
    <w:qFormat/>
    <w:rsid w:val="0007336A"/>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07336A"/>
    <w:rPr>
      <w:sz w:val="20"/>
      <w:szCs w:val="20"/>
    </w:rPr>
  </w:style>
  <w:style w:type="paragraph" w:styleId="Header">
    <w:name w:val="header"/>
    <w:aliases w:val="header1,Header-Even,(Alt-H)"/>
    <w:basedOn w:val="Normal"/>
    <w:link w:val="HeaderChar"/>
    <w:uiPriority w:val="99"/>
    <w:rsid w:val="0007336A"/>
    <w:pPr>
      <w:widowControl w:val="0"/>
      <w:tabs>
        <w:tab w:val="center" w:pos="4320"/>
        <w:tab w:val="right" w:pos="8640"/>
      </w:tabs>
    </w:pPr>
    <w:rPr>
      <w:rFonts w:ascii="Arial" w:hAnsi="Arial"/>
      <w:szCs w:val="20"/>
    </w:rPr>
  </w:style>
  <w:style w:type="paragraph" w:styleId="BodyText">
    <w:name w:val="Body Text"/>
    <w:basedOn w:val="Normal"/>
    <w:rsid w:val="0007336A"/>
    <w:rPr>
      <w:rFonts w:ascii="Arial" w:hAnsi="Arial" w:cs="Arial"/>
      <w:b/>
      <w:bCs/>
      <w:color w:val="FF0000"/>
    </w:rPr>
  </w:style>
  <w:style w:type="paragraph" w:styleId="BodyText2">
    <w:name w:val="Body Text 2"/>
    <w:basedOn w:val="Normal"/>
    <w:rsid w:val="0007336A"/>
    <w:pPr>
      <w:tabs>
        <w:tab w:val="right" w:pos="9360"/>
      </w:tabs>
    </w:pPr>
    <w:rPr>
      <w:rFonts w:ascii="Arial" w:hAnsi="Arial" w:cs="Arial"/>
      <w:color w:val="FF0000"/>
    </w:rPr>
  </w:style>
  <w:style w:type="paragraph" w:styleId="Footer">
    <w:name w:val="footer"/>
    <w:basedOn w:val="Normal"/>
    <w:rsid w:val="0007336A"/>
    <w:pPr>
      <w:tabs>
        <w:tab w:val="center" w:pos="4320"/>
        <w:tab w:val="right" w:pos="8640"/>
      </w:tabs>
    </w:pPr>
  </w:style>
  <w:style w:type="paragraph" w:styleId="Caption">
    <w:name w:val="caption"/>
    <w:basedOn w:val="Normal"/>
    <w:next w:val="Normal"/>
    <w:qFormat/>
    <w:rsid w:val="0007336A"/>
    <w:pPr>
      <w:ind w:left="-360" w:firstLine="180"/>
    </w:pPr>
    <w:rPr>
      <w:rFonts w:ascii="Arial" w:hAnsi="Arial" w:cs="Arial"/>
      <w:b/>
      <w:bCs/>
      <w:sz w:val="16"/>
    </w:rPr>
  </w:style>
  <w:style w:type="paragraph" w:styleId="Title">
    <w:name w:val="Title"/>
    <w:basedOn w:val="Normal"/>
    <w:qFormat/>
    <w:rsid w:val="0007336A"/>
    <w:pPr>
      <w:jc w:val="center"/>
    </w:pPr>
    <w:rPr>
      <w:rFonts w:ascii="Arial" w:hAnsi="Arial"/>
      <w:b/>
      <w:bCs/>
      <w:sz w:val="28"/>
    </w:rPr>
  </w:style>
  <w:style w:type="paragraph" w:styleId="BodyTextIndent2">
    <w:name w:val="Body Text Indent 2"/>
    <w:basedOn w:val="Normal"/>
    <w:rsid w:val="0007336A"/>
    <w:pPr>
      <w:ind w:left="-540"/>
    </w:pPr>
    <w:rPr>
      <w:rFonts w:ascii="Arial" w:hAnsi="Arial"/>
    </w:rPr>
  </w:style>
  <w:style w:type="paragraph" w:styleId="BodyTextIndent">
    <w:name w:val="Body Text Indent"/>
    <w:basedOn w:val="Normal"/>
    <w:rsid w:val="0007336A"/>
    <w:rPr>
      <w:rFonts w:ascii="Arial" w:hAnsi="Arial"/>
      <w:szCs w:val="20"/>
    </w:rPr>
  </w:style>
  <w:style w:type="paragraph" w:styleId="BodyTextIndent3">
    <w:name w:val="Body Text Indent 3"/>
    <w:basedOn w:val="Normal"/>
    <w:rsid w:val="0007336A"/>
    <w:pPr>
      <w:ind w:left="-540"/>
    </w:pPr>
    <w:rPr>
      <w:rFonts w:ascii="Arial" w:hAnsi="Arial" w:cs="Arial"/>
      <w:sz w:val="22"/>
    </w:rPr>
  </w:style>
  <w:style w:type="paragraph" w:styleId="BodyText3">
    <w:name w:val="Body Text 3"/>
    <w:basedOn w:val="Normal"/>
    <w:rsid w:val="0007336A"/>
    <w:pPr>
      <w:tabs>
        <w:tab w:val="left" w:pos="540"/>
      </w:tabs>
      <w:jc w:val="both"/>
    </w:pPr>
  </w:style>
  <w:style w:type="character" w:styleId="PageNumber">
    <w:name w:val="page number"/>
    <w:basedOn w:val="DefaultParagraphFont"/>
    <w:rsid w:val="0007336A"/>
  </w:style>
  <w:style w:type="character" w:styleId="Hyperlink">
    <w:name w:val="Hyperlink"/>
    <w:uiPriority w:val="99"/>
    <w:rsid w:val="0007336A"/>
    <w:rPr>
      <w:color w:val="0000FF"/>
      <w:u w:val="single"/>
    </w:rPr>
  </w:style>
  <w:style w:type="character" w:styleId="FollowedHyperlink">
    <w:name w:val="FollowedHyperlink"/>
    <w:rsid w:val="0007336A"/>
    <w:rPr>
      <w:color w:val="800080"/>
      <w:u w:val="single"/>
    </w:rPr>
  </w:style>
  <w:style w:type="paragraph" w:styleId="BalloonText">
    <w:name w:val="Balloon Text"/>
    <w:basedOn w:val="Normal"/>
    <w:semiHidden/>
    <w:rsid w:val="005D0A1E"/>
    <w:rPr>
      <w:rFonts w:ascii="Tahoma" w:hAnsi="Tahoma" w:cs="Tahoma"/>
      <w:sz w:val="16"/>
      <w:szCs w:val="16"/>
    </w:rPr>
  </w:style>
  <w:style w:type="paragraph" w:customStyle="1" w:styleId="Paragraph">
    <w:name w:val="Paragraph"/>
    <w:basedOn w:val="Normal"/>
    <w:rsid w:val="00713581"/>
    <w:pPr>
      <w:spacing w:before="120"/>
    </w:pPr>
    <w:rPr>
      <w:szCs w:val="20"/>
    </w:rPr>
  </w:style>
  <w:style w:type="character" w:styleId="CommentReference">
    <w:name w:val="annotation reference"/>
    <w:rsid w:val="000728B4"/>
    <w:rPr>
      <w:sz w:val="16"/>
      <w:szCs w:val="16"/>
    </w:rPr>
  </w:style>
  <w:style w:type="paragraph" w:styleId="CommentSubject">
    <w:name w:val="annotation subject"/>
    <w:basedOn w:val="CommentText"/>
    <w:next w:val="CommentText"/>
    <w:link w:val="CommentSubjectChar"/>
    <w:rsid w:val="000728B4"/>
    <w:rPr>
      <w:b/>
      <w:bCs/>
    </w:rPr>
  </w:style>
  <w:style w:type="character" w:customStyle="1" w:styleId="CommentTextChar">
    <w:name w:val="Comment Text Char"/>
    <w:basedOn w:val="DefaultParagraphFont"/>
    <w:link w:val="CommentText"/>
    <w:semiHidden/>
    <w:rsid w:val="000728B4"/>
  </w:style>
  <w:style w:type="character" w:customStyle="1" w:styleId="CommentSubjectChar">
    <w:name w:val="Comment Subject Char"/>
    <w:basedOn w:val="CommentTextChar"/>
    <w:link w:val="CommentSubject"/>
    <w:rsid w:val="000728B4"/>
  </w:style>
  <w:style w:type="paragraph" w:styleId="ListParagraph">
    <w:name w:val="List Paragraph"/>
    <w:basedOn w:val="Normal"/>
    <w:uiPriority w:val="34"/>
    <w:qFormat/>
    <w:rsid w:val="00FF5EC8"/>
    <w:pPr>
      <w:ind w:left="720"/>
    </w:pPr>
  </w:style>
  <w:style w:type="paragraph" w:styleId="TOCHeading">
    <w:name w:val="TOC Heading"/>
    <w:basedOn w:val="Heading1"/>
    <w:next w:val="Normal"/>
    <w:uiPriority w:val="39"/>
    <w:semiHidden/>
    <w:unhideWhenUsed/>
    <w:qFormat/>
    <w:rsid w:val="00F56B9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rsid w:val="00F56B92"/>
    <w:pPr>
      <w:tabs>
        <w:tab w:val="right" w:leader="dot" w:pos="10106"/>
      </w:tabs>
    </w:pPr>
    <w:rPr>
      <w:b/>
      <w:noProof/>
    </w:rPr>
  </w:style>
  <w:style w:type="paragraph" w:styleId="TOC2">
    <w:name w:val="toc 2"/>
    <w:basedOn w:val="Normal"/>
    <w:next w:val="Normal"/>
    <w:autoRedefine/>
    <w:uiPriority w:val="39"/>
    <w:rsid w:val="00F56B92"/>
    <w:pPr>
      <w:ind w:left="240"/>
    </w:pPr>
  </w:style>
  <w:style w:type="paragraph" w:styleId="TOC3">
    <w:name w:val="toc 3"/>
    <w:basedOn w:val="Normal"/>
    <w:next w:val="Normal"/>
    <w:autoRedefine/>
    <w:uiPriority w:val="39"/>
    <w:rsid w:val="00F56B92"/>
    <w:pPr>
      <w:ind w:left="480"/>
    </w:pPr>
  </w:style>
  <w:style w:type="character" w:customStyle="1" w:styleId="HeaderChar">
    <w:name w:val="Header Char"/>
    <w:aliases w:val="header1 Char,Header-Even Char,(Alt-H) Char"/>
    <w:link w:val="Header"/>
    <w:uiPriority w:val="99"/>
    <w:rsid w:val="00097BCE"/>
    <w:rPr>
      <w:rFonts w:ascii="Arial" w:hAnsi="Arial"/>
      <w:sz w:val="24"/>
    </w:rPr>
  </w:style>
  <w:style w:type="character" w:styleId="BookTitle">
    <w:name w:val="Book Title"/>
    <w:uiPriority w:val="33"/>
    <w:rsid w:val="009A1CC6"/>
    <w:rPr>
      <w:b/>
      <w:bCs/>
      <w:smallCaps/>
      <w:spacing w:val="5"/>
    </w:rPr>
  </w:style>
  <w:style w:type="paragraph" w:customStyle="1" w:styleId="TitlePageText">
    <w:name w:val="Title Page Text"/>
    <w:basedOn w:val="Normal"/>
    <w:qFormat/>
    <w:rsid w:val="009A1CC6"/>
    <w:pPr>
      <w:jc w:val="center"/>
    </w:pPr>
    <w:rPr>
      <w:b/>
      <w:bCs/>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9641">
      <w:bodyDiv w:val="1"/>
      <w:marLeft w:val="0"/>
      <w:marRight w:val="0"/>
      <w:marTop w:val="0"/>
      <w:marBottom w:val="0"/>
      <w:divBdr>
        <w:top w:val="none" w:sz="0" w:space="0" w:color="auto"/>
        <w:left w:val="none" w:sz="0" w:space="0" w:color="auto"/>
        <w:bottom w:val="none" w:sz="0" w:space="0" w:color="auto"/>
        <w:right w:val="none" w:sz="0" w:space="0" w:color="auto"/>
      </w:divBdr>
    </w:div>
    <w:div w:id="661784659">
      <w:bodyDiv w:val="1"/>
      <w:marLeft w:val="0"/>
      <w:marRight w:val="0"/>
      <w:marTop w:val="0"/>
      <w:marBottom w:val="0"/>
      <w:divBdr>
        <w:top w:val="none" w:sz="0" w:space="0" w:color="auto"/>
        <w:left w:val="none" w:sz="0" w:space="0" w:color="auto"/>
        <w:bottom w:val="none" w:sz="0" w:space="0" w:color="auto"/>
        <w:right w:val="none" w:sz="0" w:space="0" w:color="auto"/>
      </w:divBdr>
    </w:div>
    <w:div w:id="16221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CD32-2FBE-4D8B-A1AA-4CF15FF9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4367</Words>
  <Characters>27817</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Performance Plan Scitor Spt to JFCC SPACE/J3</vt:lpstr>
    </vt:vector>
  </TitlesOfParts>
  <Company>JFCC SPACE/J3D OL COS</Company>
  <LinksUpToDate>false</LinksUpToDate>
  <CharactersWithSpaces>32120</CharactersWithSpaces>
  <SharedDoc>false</SharedDoc>
  <HLinks>
    <vt:vector size="102" baseType="variant">
      <vt:variant>
        <vt:i4>1835068</vt:i4>
      </vt:variant>
      <vt:variant>
        <vt:i4>98</vt:i4>
      </vt:variant>
      <vt:variant>
        <vt:i4>0</vt:i4>
      </vt:variant>
      <vt:variant>
        <vt:i4>5</vt:i4>
      </vt:variant>
      <vt:variant>
        <vt:lpwstr/>
      </vt:variant>
      <vt:variant>
        <vt:lpwstr>_Toc274629831</vt:lpwstr>
      </vt:variant>
      <vt:variant>
        <vt:i4>1835068</vt:i4>
      </vt:variant>
      <vt:variant>
        <vt:i4>92</vt:i4>
      </vt:variant>
      <vt:variant>
        <vt:i4>0</vt:i4>
      </vt:variant>
      <vt:variant>
        <vt:i4>5</vt:i4>
      </vt:variant>
      <vt:variant>
        <vt:lpwstr/>
      </vt:variant>
      <vt:variant>
        <vt:lpwstr>_Toc274629830</vt:lpwstr>
      </vt:variant>
      <vt:variant>
        <vt:i4>1900604</vt:i4>
      </vt:variant>
      <vt:variant>
        <vt:i4>86</vt:i4>
      </vt:variant>
      <vt:variant>
        <vt:i4>0</vt:i4>
      </vt:variant>
      <vt:variant>
        <vt:i4>5</vt:i4>
      </vt:variant>
      <vt:variant>
        <vt:lpwstr/>
      </vt:variant>
      <vt:variant>
        <vt:lpwstr>_Toc274629829</vt:lpwstr>
      </vt:variant>
      <vt:variant>
        <vt:i4>1900604</vt:i4>
      </vt:variant>
      <vt:variant>
        <vt:i4>80</vt:i4>
      </vt:variant>
      <vt:variant>
        <vt:i4>0</vt:i4>
      </vt:variant>
      <vt:variant>
        <vt:i4>5</vt:i4>
      </vt:variant>
      <vt:variant>
        <vt:lpwstr/>
      </vt:variant>
      <vt:variant>
        <vt:lpwstr>_Toc274629828</vt:lpwstr>
      </vt:variant>
      <vt:variant>
        <vt:i4>1900604</vt:i4>
      </vt:variant>
      <vt:variant>
        <vt:i4>74</vt:i4>
      </vt:variant>
      <vt:variant>
        <vt:i4>0</vt:i4>
      </vt:variant>
      <vt:variant>
        <vt:i4>5</vt:i4>
      </vt:variant>
      <vt:variant>
        <vt:lpwstr/>
      </vt:variant>
      <vt:variant>
        <vt:lpwstr>_Toc274629827</vt:lpwstr>
      </vt:variant>
      <vt:variant>
        <vt:i4>1900604</vt:i4>
      </vt:variant>
      <vt:variant>
        <vt:i4>68</vt:i4>
      </vt:variant>
      <vt:variant>
        <vt:i4>0</vt:i4>
      </vt:variant>
      <vt:variant>
        <vt:i4>5</vt:i4>
      </vt:variant>
      <vt:variant>
        <vt:lpwstr/>
      </vt:variant>
      <vt:variant>
        <vt:lpwstr>_Toc274629826</vt:lpwstr>
      </vt:variant>
      <vt:variant>
        <vt:i4>1900604</vt:i4>
      </vt:variant>
      <vt:variant>
        <vt:i4>62</vt:i4>
      </vt:variant>
      <vt:variant>
        <vt:i4>0</vt:i4>
      </vt:variant>
      <vt:variant>
        <vt:i4>5</vt:i4>
      </vt:variant>
      <vt:variant>
        <vt:lpwstr/>
      </vt:variant>
      <vt:variant>
        <vt:lpwstr>_Toc274629824</vt:lpwstr>
      </vt:variant>
      <vt:variant>
        <vt:i4>1900604</vt:i4>
      </vt:variant>
      <vt:variant>
        <vt:i4>56</vt:i4>
      </vt:variant>
      <vt:variant>
        <vt:i4>0</vt:i4>
      </vt:variant>
      <vt:variant>
        <vt:i4>5</vt:i4>
      </vt:variant>
      <vt:variant>
        <vt:lpwstr/>
      </vt:variant>
      <vt:variant>
        <vt:lpwstr>_Toc274629823</vt:lpwstr>
      </vt:variant>
      <vt:variant>
        <vt:i4>1900604</vt:i4>
      </vt:variant>
      <vt:variant>
        <vt:i4>50</vt:i4>
      </vt:variant>
      <vt:variant>
        <vt:i4>0</vt:i4>
      </vt:variant>
      <vt:variant>
        <vt:i4>5</vt:i4>
      </vt:variant>
      <vt:variant>
        <vt:lpwstr/>
      </vt:variant>
      <vt:variant>
        <vt:lpwstr>_Toc274629822</vt:lpwstr>
      </vt:variant>
      <vt:variant>
        <vt:i4>1900604</vt:i4>
      </vt:variant>
      <vt:variant>
        <vt:i4>44</vt:i4>
      </vt:variant>
      <vt:variant>
        <vt:i4>0</vt:i4>
      </vt:variant>
      <vt:variant>
        <vt:i4>5</vt:i4>
      </vt:variant>
      <vt:variant>
        <vt:lpwstr/>
      </vt:variant>
      <vt:variant>
        <vt:lpwstr>_Toc274629821</vt:lpwstr>
      </vt:variant>
      <vt:variant>
        <vt:i4>1966140</vt:i4>
      </vt:variant>
      <vt:variant>
        <vt:i4>38</vt:i4>
      </vt:variant>
      <vt:variant>
        <vt:i4>0</vt:i4>
      </vt:variant>
      <vt:variant>
        <vt:i4>5</vt:i4>
      </vt:variant>
      <vt:variant>
        <vt:lpwstr/>
      </vt:variant>
      <vt:variant>
        <vt:lpwstr>_Toc274629819</vt:lpwstr>
      </vt:variant>
      <vt:variant>
        <vt:i4>1966140</vt:i4>
      </vt:variant>
      <vt:variant>
        <vt:i4>32</vt:i4>
      </vt:variant>
      <vt:variant>
        <vt:i4>0</vt:i4>
      </vt:variant>
      <vt:variant>
        <vt:i4>5</vt:i4>
      </vt:variant>
      <vt:variant>
        <vt:lpwstr/>
      </vt:variant>
      <vt:variant>
        <vt:lpwstr>_Toc274629818</vt:lpwstr>
      </vt:variant>
      <vt:variant>
        <vt:i4>1966140</vt:i4>
      </vt:variant>
      <vt:variant>
        <vt:i4>26</vt:i4>
      </vt:variant>
      <vt:variant>
        <vt:i4>0</vt:i4>
      </vt:variant>
      <vt:variant>
        <vt:i4>5</vt:i4>
      </vt:variant>
      <vt:variant>
        <vt:lpwstr/>
      </vt:variant>
      <vt:variant>
        <vt:lpwstr>_Toc274629817</vt:lpwstr>
      </vt:variant>
      <vt:variant>
        <vt:i4>1966140</vt:i4>
      </vt:variant>
      <vt:variant>
        <vt:i4>20</vt:i4>
      </vt:variant>
      <vt:variant>
        <vt:i4>0</vt:i4>
      </vt:variant>
      <vt:variant>
        <vt:i4>5</vt:i4>
      </vt:variant>
      <vt:variant>
        <vt:lpwstr/>
      </vt:variant>
      <vt:variant>
        <vt:lpwstr>_Toc274629816</vt:lpwstr>
      </vt:variant>
      <vt:variant>
        <vt:i4>1966140</vt:i4>
      </vt:variant>
      <vt:variant>
        <vt:i4>14</vt:i4>
      </vt:variant>
      <vt:variant>
        <vt:i4>0</vt:i4>
      </vt:variant>
      <vt:variant>
        <vt:i4>5</vt:i4>
      </vt:variant>
      <vt:variant>
        <vt:lpwstr/>
      </vt:variant>
      <vt:variant>
        <vt:lpwstr>_Toc274629815</vt:lpwstr>
      </vt:variant>
      <vt:variant>
        <vt:i4>1966140</vt:i4>
      </vt:variant>
      <vt:variant>
        <vt:i4>8</vt:i4>
      </vt:variant>
      <vt:variant>
        <vt:i4>0</vt:i4>
      </vt:variant>
      <vt:variant>
        <vt:i4>5</vt:i4>
      </vt:variant>
      <vt:variant>
        <vt:lpwstr/>
      </vt:variant>
      <vt:variant>
        <vt:lpwstr>_Toc274629814</vt:lpwstr>
      </vt:variant>
      <vt:variant>
        <vt:i4>1966140</vt:i4>
      </vt:variant>
      <vt:variant>
        <vt:i4>2</vt:i4>
      </vt:variant>
      <vt:variant>
        <vt:i4>0</vt:i4>
      </vt:variant>
      <vt:variant>
        <vt:i4>5</vt:i4>
      </vt:variant>
      <vt:variant>
        <vt:lpwstr/>
      </vt:variant>
      <vt:variant>
        <vt:lpwstr>_Toc274629813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 Scitor Spt to JFCC SPACE/J3</dc:title>
  <dc:creator>Bradley, Brent Lt Col</dc:creator>
  <cp:lastModifiedBy>Gormley, Soren K CTR DTIC IAC (US)</cp:lastModifiedBy>
  <cp:revision>4</cp:revision>
  <cp:lastPrinted>2014-02-10T16:00:00Z</cp:lastPrinted>
  <dcterms:created xsi:type="dcterms:W3CDTF">2018-08-09T10:49:00Z</dcterms:created>
  <dcterms:modified xsi:type="dcterms:W3CDTF">2018-08-09T10:58:00Z</dcterms:modified>
</cp:coreProperties>
</file>